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467B" w:rsidRPr="00E50739" w:rsidRDefault="006B7BD7" w:rsidP="002F6C45">
      <w:pPr>
        <w:pStyle w:val="StandardWeb"/>
        <w:spacing w:line="360" w:lineRule="auto"/>
        <w:ind w:left="14"/>
        <w:jc w:val="both"/>
        <w:rPr>
          <w:rFonts w:ascii="Arial" w:hAnsi="Arial" w:cs="Arial"/>
          <w:sz w:val="36"/>
          <w:szCs w:val="36"/>
        </w:rPr>
      </w:pPr>
      <w:r>
        <w:rPr>
          <w:rStyle w:val="StandardWeb"/>
          <w:rFonts w:ascii="Arial" w:hAnsi="Arial"/>
          <w:sz w:val="36"/>
        </w:rPr>
        <w:t>Tecnologias da Wirtgen no Brasil</w:t>
      </w:r>
      <w:r>
        <w:rPr>
          <w:rStyle w:val="StandardWeb"/>
          <w:rFonts w:ascii="Arial" w:hAnsi="Arial"/>
          <w:sz w:val="36"/>
        </w:rPr>
        <w:t xml:space="preserve">: </w:t>
      </w:r>
      <w:r>
        <w:rPr>
          <w:rStyle w:val="StandardWeb"/>
          <w:rFonts w:ascii="Arial" w:hAnsi="Arial"/>
          <w:sz w:val="36"/>
        </w:rPr>
        <w:t xml:space="preserve">pavimentadora de concreto SP </w:t>
      </w:r>
      <w:r>
        <w:rPr>
          <w:rStyle w:val="StandardWeb"/>
          <w:rFonts w:ascii="Arial" w:hAnsi="Arial"/>
          <w:sz w:val="36"/>
        </w:rPr>
        <w:t xml:space="preserve">850 </w:t>
      </w:r>
      <w:r>
        <w:rPr>
          <w:rStyle w:val="StandardWeb"/>
          <w:rFonts w:ascii="Arial" w:hAnsi="Arial"/>
          <w:sz w:val="36"/>
        </w:rPr>
        <w:t xml:space="preserve">utilizada em ampliação de rodovia em Fortaleza </w:t>
      </w:r>
    </w:p>
    <w:p w:rsidR="00E50739" w:rsidRPr="00E50739" w:rsidRDefault="006B7BD7" w:rsidP="002F6C45">
      <w:pPr>
        <w:pStyle w:val="StandardWeb"/>
        <w:spacing w:line="360" w:lineRule="auto"/>
        <w:ind w:left="14"/>
        <w:jc w:val="both"/>
        <w:rPr>
          <w:rFonts w:ascii="Arial" w:hAnsi="Arial" w:cs="Arial"/>
          <w:b/>
          <w:color w:val="000000"/>
          <w:sz w:val="22"/>
          <w:szCs w:val="22"/>
        </w:rPr>
      </w:pPr>
      <w:r>
        <w:rPr>
          <w:rStyle w:val="StandardWeb"/>
          <w:rFonts w:ascii="Arial" w:hAnsi="Arial"/>
          <w:b/>
          <w:sz w:val="22"/>
        </w:rPr>
        <w:t xml:space="preserve">Para a </w:t>
      </w:r>
      <w:r>
        <w:rPr>
          <w:rStyle w:val="StandardWeb"/>
          <w:rFonts w:ascii="Arial" w:hAnsi="Arial"/>
          <w:b/>
          <w:color w:val="000000"/>
          <w:sz w:val="22"/>
        </w:rPr>
        <w:t>Galvão Engenharia S</w:t>
      </w:r>
      <w:r>
        <w:rPr>
          <w:rStyle w:val="StandardWeb"/>
          <w:rFonts w:ascii="Arial" w:hAnsi="Arial"/>
          <w:b/>
          <w:color w:val="000000"/>
          <w:sz w:val="22"/>
        </w:rPr>
        <w:t>.</w:t>
      </w:r>
      <w:r>
        <w:rPr>
          <w:rStyle w:val="StandardWeb"/>
          <w:rFonts w:ascii="Arial" w:hAnsi="Arial"/>
          <w:b/>
          <w:color w:val="000000"/>
          <w:sz w:val="22"/>
        </w:rPr>
        <w:t>A</w:t>
      </w:r>
      <w:r>
        <w:rPr>
          <w:rStyle w:val="StandardWeb"/>
          <w:rFonts w:ascii="Arial" w:hAnsi="Arial"/>
          <w:b/>
          <w:color w:val="000000"/>
          <w:sz w:val="22"/>
        </w:rPr>
        <w:t>.</w:t>
      </w:r>
      <w:r>
        <w:rPr>
          <w:rStyle w:val="StandardWeb"/>
          <w:rFonts w:ascii="Arial" w:hAnsi="Arial"/>
          <w:b/>
          <w:color w:val="000000"/>
          <w:sz w:val="22"/>
        </w:rPr>
        <w:t xml:space="preserve">, </w:t>
      </w:r>
      <w:r>
        <w:rPr>
          <w:rStyle w:val="StandardWeb"/>
          <w:rFonts w:ascii="Arial" w:hAnsi="Arial"/>
          <w:b/>
          <w:color w:val="000000"/>
          <w:sz w:val="22"/>
        </w:rPr>
        <w:t xml:space="preserve">a pavimentadora de concreto SP </w:t>
      </w:r>
      <w:r>
        <w:rPr>
          <w:rStyle w:val="StandardWeb"/>
          <w:rFonts w:ascii="Arial" w:hAnsi="Arial"/>
          <w:b/>
          <w:color w:val="000000"/>
          <w:sz w:val="22"/>
        </w:rPr>
        <w:t xml:space="preserve">850 </w:t>
      </w:r>
      <w:r>
        <w:rPr>
          <w:rStyle w:val="StandardWeb"/>
          <w:rFonts w:ascii="Arial" w:hAnsi="Arial"/>
          <w:b/>
          <w:color w:val="000000"/>
          <w:sz w:val="22"/>
        </w:rPr>
        <w:t>da Wirtgen é a opção favorita na ampliação do Anel Viário de Fortaleza</w:t>
      </w:r>
      <w:r>
        <w:rPr>
          <w:rStyle w:val="StandardWeb"/>
          <w:rFonts w:ascii="Arial" w:hAnsi="Arial"/>
          <w:b/>
          <w:color w:val="000000"/>
          <w:sz w:val="22"/>
        </w:rPr>
        <w:t xml:space="preserve">, </w:t>
      </w:r>
      <w:r>
        <w:rPr>
          <w:rStyle w:val="StandardWeb"/>
          <w:rFonts w:ascii="Arial" w:hAnsi="Arial"/>
          <w:b/>
          <w:color w:val="000000"/>
          <w:sz w:val="22"/>
        </w:rPr>
        <w:t>que</w:t>
      </w:r>
      <w:r>
        <w:rPr>
          <w:rStyle w:val="StandardWeb"/>
          <w:rFonts w:ascii="Arial" w:hAnsi="Arial"/>
          <w:b/>
          <w:color w:val="000000"/>
          <w:sz w:val="22"/>
        </w:rPr>
        <w:t xml:space="preserve"> liga Fortaleza ao porto de Pecém</w:t>
      </w:r>
      <w:r>
        <w:rPr>
          <w:rStyle w:val="StandardWeb"/>
          <w:rFonts w:ascii="Arial" w:hAnsi="Arial"/>
          <w:b/>
          <w:color w:val="000000"/>
          <w:sz w:val="22"/>
        </w:rPr>
        <w:t xml:space="preserve">. </w:t>
      </w:r>
    </w:p>
    <w:p w:rsidR="00E50739" w:rsidRDefault="006B7BD7" w:rsidP="002F6C45">
      <w:pPr>
        <w:pStyle w:val="StandardWeb"/>
        <w:spacing w:line="360" w:lineRule="auto"/>
        <w:ind w:left="14"/>
        <w:jc w:val="both"/>
        <w:rPr>
          <w:rFonts w:ascii="Arial" w:hAnsi="Arial" w:cs="Arial"/>
          <w:sz w:val="22"/>
          <w:szCs w:val="22"/>
        </w:rPr>
      </w:pPr>
      <w:r>
        <w:rPr>
          <w:rStyle w:val="StandardWeb"/>
          <w:rFonts w:ascii="Arial" w:hAnsi="Arial"/>
          <w:sz w:val="22"/>
        </w:rPr>
        <w:t xml:space="preserve">Inaugurado em </w:t>
      </w:r>
      <w:r>
        <w:rPr>
          <w:rStyle w:val="StandardWeb"/>
          <w:rFonts w:ascii="Arial" w:hAnsi="Arial"/>
          <w:sz w:val="22"/>
        </w:rPr>
        <w:t>2002</w:t>
      </w:r>
      <w:r>
        <w:rPr>
          <w:rStyle w:val="StandardWeb"/>
          <w:rFonts w:ascii="Arial" w:hAnsi="Arial"/>
          <w:sz w:val="22"/>
        </w:rPr>
        <w:t xml:space="preserve">, </w:t>
      </w:r>
      <w:r>
        <w:rPr>
          <w:rStyle w:val="StandardWeb"/>
          <w:rFonts w:ascii="Arial" w:hAnsi="Arial"/>
          <w:sz w:val="22"/>
        </w:rPr>
        <w:t>o porto de de águas profundas de Pecém</w:t>
      </w:r>
      <w:r>
        <w:rPr>
          <w:rStyle w:val="StandardWeb"/>
          <w:rFonts w:ascii="Arial" w:hAnsi="Arial"/>
          <w:sz w:val="22"/>
        </w:rPr>
        <w:t xml:space="preserve">, </w:t>
      </w:r>
      <w:r>
        <w:rPr>
          <w:rStyle w:val="StandardWeb"/>
          <w:rFonts w:ascii="Arial" w:hAnsi="Arial"/>
          <w:sz w:val="22"/>
        </w:rPr>
        <w:t xml:space="preserve">a cerca de </w:t>
      </w:r>
      <w:r>
        <w:rPr>
          <w:rStyle w:val="StandardWeb"/>
          <w:rFonts w:ascii="Arial" w:hAnsi="Arial"/>
          <w:sz w:val="22"/>
        </w:rPr>
        <w:t xml:space="preserve">60 </w:t>
      </w:r>
      <w:r>
        <w:rPr>
          <w:rStyle w:val="StandardWeb"/>
          <w:rFonts w:ascii="Arial" w:hAnsi="Arial"/>
          <w:sz w:val="22"/>
        </w:rPr>
        <w:t>km de Fortaleza</w:t>
      </w:r>
      <w:r>
        <w:rPr>
          <w:rStyle w:val="StandardWeb"/>
          <w:rFonts w:ascii="Arial" w:hAnsi="Arial"/>
          <w:sz w:val="22"/>
        </w:rPr>
        <w:t xml:space="preserve">, </w:t>
      </w:r>
      <w:r>
        <w:rPr>
          <w:rStyle w:val="StandardWeb"/>
          <w:rFonts w:ascii="Arial" w:hAnsi="Arial"/>
          <w:sz w:val="22"/>
        </w:rPr>
        <w:t>tornou</w:t>
      </w:r>
      <w:r>
        <w:rPr>
          <w:rStyle w:val="StandardWeb"/>
          <w:rFonts w:ascii="Arial" w:hAnsi="Arial"/>
          <w:sz w:val="22"/>
        </w:rPr>
        <w:t>-</w:t>
      </w:r>
      <w:r>
        <w:rPr>
          <w:rStyle w:val="StandardWeb"/>
          <w:rFonts w:ascii="Arial" w:hAnsi="Arial"/>
          <w:sz w:val="22"/>
        </w:rPr>
        <w:t>se o principal porto de exportação de produtos de fruta em contêineres refrigerados</w:t>
      </w:r>
      <w:r>
        <w:rPr>
          <w:rStyle w:val="StandardWeb"/>
          <w:rFonts w:ascii="Arial" w:hAnsi="Arial"/>
          <w:sz w:val="22"/>
        </w:rPr>
        <w:t xml:space="preserve">. </w:t>
      </w:r>
      <w:r>
        <w:rPr>
          <w:rStyle w:val="StandardWeb"/>
          <w:rFonts w:ascii="Arial" w:hAnsi="Arial"/>
          <w:sz w:val="22"/>
        </w:rPr>
        <w:t>Adicionalmente</w:t>
      </w:r>
      <w:r>
        <w:rPr>
          <w:rStyle w:val="StandardWeb"/>
          <w:rFonts w:ascii="Arial" w:hAnsi="Arial"/>
          <w:sz w:val="22"/>
        </w:rPr>
        <w:t xml:space="preserve">, </w:t>
      </w:r>
      <w:r>
        <w:rPr>
          <w:rStyle w:val="StandardWeb"/>
          <w:rFonts w:ascii="Arial" w:hAnsi="Arial"/>
          <w:sz w:val="22"/>
        </w:rPr>
        <w:t>são manuseados produt</w:t>
      </w:r>
      <w:r>
        <w:rPr>
          <w:rStyle w:val="StandardWeb"/>
          <w:rFonts w:ascii="Arial" w:hAnsi="Arial"/>
          <w:sz w:val="22"/>
        </w:rPr>
        <w:t>os como gás líquido</w:t>
      </w:r>
      <w:r>
        <w:rPr>
          <w:rStyle w:val="StandardWeb"/>
          <w:rFonts w:ascii="Arial" w:hAnsi="Arial"/>
          <w:sz w:val="22"/>
        </w:rPr>
        <w:t xml:space="preserve">, </w:t>
      </w:r>
      <w:r>
        <w:rPr>
          <w:rStyle w:val="StandardWeb"/>
          <w:rFonts w:ascii="Arial" w:hAnsi="Arial"/>
          <w:sz w:val="22"/>
        </w:rPr>
        <w:t>adubo e produtos de aço</w:t>
      </w:r>
      <w:r>
        <w:rPr>
          <w:rStyle w:val="StandardWeb"/>
          <w:rFonts w:ascii="Arial" w:hAnsi="Arial"/>
          <w:sz w:val="22"/>
        </w:rPr>
        <w:t xml:space="preserve">. </w:t>
      </w:r>
      <w:r>
        <w:rPr>
          <w:rStyle w:val="StandardWeb"/>
          <w:rFonts w:ascii="Arial" w:hAnsi="Arial"/>
          <w:sz w:val="22"/>
        </w:rPr>
        <w:t>Isso gera uma grande parcela de tráfego de carga pesada na via de acesso que parte de Fortaleza</w:t>
      </w:r>
      <w:r>
        <w:rPr>
          <w:rStyle w:val="StandardWeb"/>
          <w:rFonts w:ascii="Arial" w:hAnsi="Arial"/>
          <w:sz w:val="22"/>
        </w:rPr>
        <w:t xml:space="preserve">, </w:t>
      </w:r>
      <w:r>
        <w:rPr>
          <w:rStyle w:val="StandardWeb"/>
          <w:rFonts w:ascii="Arial" w:hAnsi="Arial"/>
          <w:sz w:val="22"/>
        </w:rPr>
        <w:t>capital do estado do Ceará e quinta maior cidade do Brasil</w:t>
      </w:r>
      <w:r>
        <w:rPr>
          <w:rStyle w:val="StandardWeb"/>
          <w:rFonts w:ascii="Arial" w:hAnsi="Arial"/>
          <w:sz w:val="22"/>
        </w:rPr>
        <w:t xml:space="preserve">, </w:t>
      </w:r>
      <w:r>
        <w:rPr>
          <w:rStyle w:val="StandardWeb"/>
          <w:rFonts w:ascii="Arial" w:hAnsi="Arial"/>
          <w:sz w:val="22"/>
        </w:rPr>
        <w:t xml:space="preserve">com mais de </w:t>
      </w:r>
      <w:r>
        <w:rPr>
          <w:rStyle w:val="StandardWeb"/>
          <w:rFonts w:ascii="Arial" w:hAnsi="Arial"/>
          <w:sz w:val="22"/>
        </w:rPr>
        <w:t>3</w:t>
      </w:r>
      <w:r>
        <w:rPr>
          <w:rStyle w:val="StandardWeb"/>
          <w:rFonts w:ascii="Arial" w:hAnsi="Arial"/>
          <w:sz w:val="22"/>
        </w:rPr>
        <w:t>,</w:t>
      </w:r>
      <w:r>
        <w:rPr>
          <w:rStyle w:val="StandardWeb"/>
          <w:rFonts w:ascii="Arial" w:hAnsi="Arial"/>
          <w:sz w:val="22"/>
        </w:rPr>
        <w:t xml:space="preserve">3 </w:t>
      </w:r>
      <w:r>
        <w:rPr>
          <w:rStyle w:val="StandardWeb"/>
          <w:rFonts w:ascii="Arial" w:hAnsi="Arial"/>
          <w:sz w:val="22"/>
        </w:rPr>
        <w:t>milhões de habitantes</w:t>
      </w:r>
      <w:r>
        <w:rPr>
          <w:rStyle w:val="StandardWeb"/>
          <w:rFonts w:ascii="Arial" w:hAnsi="Arial"/>
          <w:sz w:val="22"/>
        </w:rPr>
        <w:t>.</w:t>
      </w:r>
    </w:p>
    <w:p w:rsidR="009E7185" w:rsidRDefault="006B7BD7" w:rsidP="002F6C45">
      <w:pPr>
        <w:pStyle w:val="StandardWeb"/>
        <w:spacing w:line="360" w:lineRule="auto"/>
        <w:ind w:left="14"/>
        <w:jc w:val="both"/>
        <w:rPr>
          <w:rFonts w:ascii="Arial" w:hAnsi="Arial" w:cs="Arial"/>
          <w:sz w:val="22"/>
          <w:szCs w:val="22"/>
        </w:rPr>
      </w:pPr>
      <w:r>
        <w:rPr>
          <w:rStyle w:val="StandardWeb"/>
          <w:rFonts w:ascii="Arial" w:hAnsi="Arial"/>
          <w:sz w:val="22"/>
        </w:rPr>
        <w:t xml:space="preserve">Para manter o </w:t>
      </w:r>
      <w:r>
        <w:rPr>
          <w:rStyle w:val="StandardWeb"/>
          <w:rFonts w:ascii="Arial" w:hAnsi="Arial"/>
          <w:sz w:val="22"/>
        </w:rPr>
        <w:t>tráfego sob controle</w:t>
      </w:r>
      <w:r>
        <w:rPr>
          <w:rStyle w:val="StandardWeb"/>
          <w:rFonts w:ascii="Arial" w:hAnsi="Arial"/>
          <w:sz w:val="22"/>
        </w:rPr>
        <w:t xml:space="preserve">, </w:t>
      </w:r>
      <w:r>
        <w:rPr>
          <w:rStyle w:val="StandardWeb"/>
          <w:rFonts w:ascii="Arial" w:hAnsi="Arial"/>
          <w:sz w:val="22"/>
        </w:rPr>
        <w:t>o porto de Pecém elaborou um plano de logística que</w:t>
      </w:r>
      <w:r>
        <w:rPr>
          <w:rStyle w:val="StandardWeb"/>
          <w:rFonts w:ascii="Arial" w:hAnsi="Arial"/>
          <w:sz w:val="22"/>
        </w:rPr>
        <w:t xml:space="preserve">, </w:t>
      </w:r>
      <w:r>
        <w:rPr>
          <w:rStyle w:val="StandardWeb"/>
          <w:rFonts w:ascii="Arial" w:hAnsi="Arial"/>
          <w:sz w:val="22"/>
        </w:rPr>
        <w:t>dentre outras coisas</w:t>
      </w:r>
      <w:r>
        <w:rPr>
          <w:rStyle w:val="StandardWeb"/>
          <w:rFonts w:ascii="Arial" w:hAnsi="Arial"/>
          <w:sz w:val="22"/>
        </w:rPr>
        <w:t xml:space="preserve">, </w:t>
      </w:r>
      <w:r>
        <w:rPr>
          <w:rStyle w:val="StandardWeb"/>
          <w:rFonts w:ascii="Arial" w:hAnsi="Arial"/>
          <w:sz w:val="22"/>
        </w:rPr>
        <w:t>inclui a ampliação do Anel Viário de Fortaleza</w:t>
      </w:r>
      <w:r>
        <w:rPr>
          <w:rStyle w:val="StandardWeb"/>
          <w:rFonts w:ascii="Arial" w:hAnsi="Arial"/>
          <w:sz w:val="22"/>
        </w:rPr>
        <w:t xml:space="preserve">. </w:t>
      </w:r>
      <w:r>
        <w:rPr>
          <w:rStyle w:val="StandardWeb"/>
          <w:rFonts w:ascii="Arial" w:hAnsi="Arial"/>
          <w:sz w:val="22"/>
        </w:rPr>
        <w:t>Dessa forma</w:t>
      </w:r>
      <w:r>
        <w:rPr>
          <w:rStyle w:val="StandardWeb"/>
          <w:rFonts w:ascii="Arial" w:hAnsi="Arial"/>
          <w:sz w:val="22"/>
        </w:rPr>
        <w:t xml:space="preserve">, </w:t>
      </w:r>
      <w:r>
        <w:rPr>
          <w:rStyle w:val="StandardWeb"/>
          <w:rFonts w:ascii="Arial" w:hAnsi="Arial"/>
          <w:sz w:val="22"/>
        </w:rPr>
        <w:t>deseja</w:t>
      </w:r>
      <w:r>
        <w:rPr>
          <w:rStyle w:val="StandardWeb"/>
          <w:rFonts w:ascii="Arial" w:hAnsi="Arial"/>
          <w:sz w:val="22"/>
        </w:rPr>
        <w:t>-</w:t>
      </w:r>
      <w:r>
        <w:rPr>
          <w:rStyle w:val="StandardWeb"/>
          <w:rFonts w:ascii="Arial" w:hAnsi="Arial"/>
          <w:sz w:val="22"/>
        </w:rPr>
        <w:t>se fazer fluir novamente o tráfego através da metrópole</w:t>
      </w:r>
      <w:r>
        <w:rPr>
          <w:rStyle w:val="StandardWeb"/>
          <w:rFonts w:ascii="Arial" w:hAnsi="Arial"/>
          <w:sz w:val="22"/>
        </w:rPr>
        <w:t xml:space="preserve">. </w:t>
      </w:r>
      <w:r>
        <w:rPr>
          <w:rStyle w:val="StandardWeb"/>
          <w:rFonts w:ascii="Arial" w:hAnsi="Arial"/>
          <w:sz w:val="22"/>
        </w:rPr>
        <w:t>O governo federal disponibilizou m</w:t>
      </w:r>
      <w:r>
        <w:rPr>
          <w:rStyle w:val="StandardWeb"/>
          <w:rFonts w:ascii="Arial" w:hAnsi="Arial"/>
          <w:sz w:val="22"/>
        </w:rPr>
        <w:t xml:space="preserve">ais de </w:t>
      </w:r>
      <w:r>
        <w:rPr>
          <w:rStyle w:val="StandardWeb"/>
          <w:rFonts w:ascii="Arial" w:hAnsi="Arial"/>
          <w:sz w:val="22"/>
        </w:rPr>
        <w:t xml:space="preserve">200 </w:t>
      </w:r>
      <w:r>
        <w:rPr>
          <w:rStyle w:val="StandardWeb"/>
          <w:rFonts w:ascii="Arial" w:hAnsi="Arial"/>
          <w:sz w:val="22"/>
        </w:rPr>
        <w:t>milhões de reais em recursos para a realização das obras</w:t>
      </w:r>
      <w:r>
        <w:rPr>
          <w:rStyle w:val="StandardWeb"/>
          <w:rFonts w:ascii="Arial" w:hAnsi="Arial"/>
          <w:sz w:val="22"/>
        </w:rPr>
        <w:t xml:space="preserve">, </w:t>
      </w:r>
      <w:r>
        <w:rPr>
          <w:rStyle w:val="StandardWeb"/>
          <w:rFonts w:ascii="Arial" w:hAnsi="Arial"/>
          <w:sz w:val="22"/>
        </w:rPr>
        <w:t>que serão realizadas pela Galvão Engenharia S</w:t>
      </w:r>
      <w:r>
        <w:rPr>
          <w:rStyle w:val="StandardWeb"/>
          <w:rFonts w:ascii="Arial" w:hAnsi="Arial"/>
          <w:sz w:val="22"/>
        </w:rPr>
        <w:t>.</w:t>
      </w:r>
      <w:r>
        <w:rPr>
          <w:rStyle w:val="StandardWeb"/>
          <w:rFonts w:ascii="Arial" w:hAnsi="Arial"/>
          <w:sz w:val="22"/>
        </w:rPr>
        <w:t>A</w:t>
      </w:r>
      <w:r>
        <w:rPr>
          <w:rStyle w:val="StandardWeb"/>
          <w:rFonts w:ascii="Arial" w:hAnsi="Arial"/>
          <w:sz w:val="22"/>
        </w:rPr>
        <w:t>.</w:t>
      </w:r>
    </w:p>
    <w:p w:rsidR="0077118A" w:rsidRDefault="006B7BD7" w:rsidP="002F6C45">
      <w:pPr>
        <w:pStyle w:val="StandardWeb"/>
        <w:spacing w:line="360" w:lineRule="auto"/>
        <w:ind w:left="14"/>
        <w:jc w:val="both"/>
        <w:rPr>
          <w:rFonts w:ascii="Arial" w:hAnsi="Arial" w:cs="Arial"/>
          <w:sz w:val="22"/>
          <w:szCs w:val="22"/>
        </w:rPr>
      </w:pPr>
      <w:r>
        <w:rPr>
          <w:rStyle w:val="StandardWeb"/>
          <w:rFonts w:ascii="Arial" w:hAnsi="Arial"/>
          <w:sz w:val="22"/>
        </w:rPr>
        <w:t xml:space="preserve">Até junho de </w:t>
      </w:r>
      <w:r>
        <w:rPr>
          <w:rStyle w:val="StandardWeb"/>
          <w:rFonts w:ascii="Arial" w:hAnsi="Arial"/>
          <w:sz w:val="22"/>
        </w:rPr>
        <w:t>2015</w:t>
      </w:r>
      <w:r>
        <w:rPr>
          <w:rStyle w:val="StandardWeb"/>
          <w:rFonts w:ascii="Arial" w:hAnsi="Arial"/>
          <w:sz w:val="22"/>
        </w:rPr>
        <w:t xml:space="preserve">, </w:t>
      </w:r>
      <w:r>
        <w:rPr>
          <w:rStyle w:val="StandardWeb"/>
          <w:rFonts w:ascii="Arial" w:hAnsi="Arial"/>
          <w:sz w:val="22"/>
        </w:rPr>
        <w:t xml:space="preserve">será ampliado um trecho de </w:t>
      </w:r>
      <w:r>
        <w:rPr>
          <w:rStyle w:val="StandardWeb"/>
          <w:rFonts w:ascii="Arial" w:hAnsi="Arial"/>
          <w:sz w:val="22"/>
        </w:rPr>
        <w:t>32</w:t>
      </w:r>
      <w:r>
        <w:rPr>
          <w:rStyle w:val="StandardWeb"/>
          <w:rFonts w:ascii="Arial" w:hAnsi="Arial"/>
          <w:sz w:val="22"/>
        </w:rPr>
        <w:t>,</w:t>
      </w:r>
      <w:r>
        <w:rPr>
          <w:rStyle w:val="StandardWeb"/>
          <w:rFonts w:ascii="Arial" w:hAnsi="Arial"/>
          <w:sz w:val="22"/>
        </w:rPr>
        <w:t xml:space="preserve">1 </w:t>
      </w:r>
      <w:r>
        <w:rPr>
          <w:rStyle w:val="StandardWeb"/>
          <w:rFonts w:ascii="Arial" w:hAnsi="Arial"/>
          <w:sz w:val="22"/>
        </w:rPr>
        <w:t>km do anel</w:t>
      </w:r>
      <w:r>
        <w:rPr>
          <w:rStyle w:val="StandardWeb"/>
          <w:rFonts w:ascii="Arial" w:hAnsi="Arial"/>
          <w:sz w:val="22"/>
        </w:rPr>
        <w:t xml:space="preserve">. </w:t>
      </w:r>
      <w:r>
        <w:rPr>
          <w:rStyle w:val="StandardWeb"/>
          <w:rFonts w:ascii="Arial" w:hAnsi="Arial"/>
          <w:sz w:val="22"/>
        </w:rPr>
        <w:t>Atualmente</w:t>
      </w:r>
      <w:r>
        <w:rPr>
          <w:rStyle w:val="StandardWeb"/>
          <w:rFonts w:ascii="Arial" w:hAnsi="Arial"/>
          <w:sz w:val="22"/>
        </w:rPr>
        <w:t xml:space="preserve">, </w:t>
      </w:r>
      <w:r>
        <w:rPr>
          <w:rStyle w:val="StandardWeb"/>
          <w:rFonts w:ascii="Arial" w:hAnsi="Arial"/>
          <w:sz w:val="22"/>
        </w:rPr>
        <w:t xml:space="preserve">a largura da via é de </w:t>
      </w:r>
      <w:r>
        <w:rPr>
          <w:rStyle w:val="StandardWeb"/>
          <w:rFonts w:ascii="Arial" w:hAnsi="Arial"/>
          <w:sz w:val="22"/>
        </w:rPr>
        <w:t xml:space="preserve">11 </w:t>
      </w:r>
      <w:r>
        <w:rPr>
          <w:rStyle w:val="StandardWeb"/>
          <w:rFonts w:ascii="Arial" w:hAnsi="Arial"/>
          <w:sz w:val="22"/>
        </w:rPr>
        <w:t>metros</w:t>
      </w:r>
      <w:r>
        <w:rPr>
          <w:rStyle w:val="StandardWeb"/>
          <w:rFonts w:ascii="Arial" w:hAnsi="Arial"/>
          <w:sz w:val="22"/>
        </w:rPr>
        <w:t xml:space="preserve">. </w:t>
      </w:r>
      <w:r>
        <w:rPr>
          <w:rStyle w:val="StandardWeb"/>
          <w:rFonts w:ascii="Arial" w:hAnsi="Arial"/>
          <w:sz w:val="22"/>
        </w:rPr>
        <w:t>Após a conclusão dos trabalhos</w:t>
      </w:r>
      <w:r>
        <w:rPr>
          <w:rStyle w:val="StandardWeb"/>
          <w:rFonts w:ascii="Arial" w:hAnsi="Arial"/>
          <w:sz w:val="22"/>
        </w:rPr>
        <w:t xml:space="preserve">, </w:t>
      </w:r>
      <w:r>
        <w:rPr>
          <w:rStyle w:val="StandardWeb"/>
          <w:rFonts w:ascii="Arial" w:hAnsi="Arial"/>
          <w:sz w:val="22"/>
        </w:rPr>
        <w:t xml:space="preserve">cada uma das pistas terá </w:t>
      </w:r>
      <w:r>
        <w:rPr>
          <w:rStyle w:val="StandardWeb"/>
          <w:rFonts w:ascii="Arial" w:hAnsi="Arial"/>
          <w:sz w:val="22"/>
        </w:rPr>
        <w:t>16</w:t>
      </w:r>
      <w:r>
        <w:rPr>
          <w:rStyle w:val="StandardWeb"/>
          <w:rFonts w:ascii="Arial" w:hAnsi="Arial"/>
          <w:sz w:val="22"/>
        </w:rPr>
        <w:t>,</w:t>
      </w:r>
      <w:r>
        <w:rPr>
          <w:rStyle w:val="StandardWeb"/>
          <w:rFonts w:ascii="Arial" w:hAnsi="Arial"/>
          <w:sz w:val="22"/>
        </w:rPr>
        <w:t xml:space="preserve">5 </w:t>
      </w:r>
      <w:r>
        <w:rPr>
          <w:rStyle w:val="StandardWeb"/>
          <w:rFonts w:ascii="Arial" w:hAnsi="Arial"/>
          <w:sz w:val="22"/>
        </w:rPr>
        <w:t>m</w:t>
      </w:r>
      <w:r>
        <w:rPr>
          <w:rStyle w:val="StandardWeb"/>
          <w:rFonts w:ascii="Arial" w:hAnsi="Arial"/>
          <w:sz w:val="22"/>
        </w:rPr>
        <w:t xml:space="preserve">, </w:t>
      </w:r>
      <w:r>
        <w:rPr>
          <w:rStyle w:val="StandardWeb"/>
          <w:rFonts w:ascii="Arial" w:hAnsi="Arial"/>
          <w:sz w:val="22"/>
        </w:rPr>
        <w:t xml:space="preserve">resultando numa largura total de </w:t>
      </w:r>
      <w:r>
        <w:rPr>
          <w:rStyle w:val="StandardWeb"/>
          <w:rFonts w:ascii="Arial" w:hAnsi="Arial"/>
          <w:sz w:val="22"/>
        </w:rPr>
        <w:t xml:space="preserve">33 </w:t>
      </w:r>
      <w:r>
        <w:rPr>
          <w:rStyle w:val="StandardWeb"/>
          <w:rFonts w:ascii="Arial" w:hAnsi="Arial"/>
          <w:sz w:val="22"/>
        </w:rPr>
        <w:t>metros</w:t>
      </w:r>
      <w:r>
        <w:rPr>
          <w:rStyle w:val="StandardWeb"/>
          <w:rFonts w:ascii="Arial" w:hAnsi="Arial"/>
          <w:sz w:val="22"/>
        </w:rPr>
        <w:t xml:space="preserve">: </w:t>
      </w:r>
      <w:r>
        <w:rPr>
          <w:rStyle w:val="StandardWeb"/>
          <w:rFonts w:ascii="Arial" w:hAnsi="Arial"/>
          <w:sz w:val="22"/>
        </w:rPr>
        <w:t>três vezes superior à largura antes do início dos trabalhos</w:t>
      </w:r>
      <w:r>
        <w:rPr>
          <w:rStyle w:val="StandardWeb"/>
          <w:rFonts w:ascii="Arial" w:hAnsi="Arial"/>
          <w:sz w:val="22"/>
        </w:rPr>
        <w:t>.</w:t>
      </w:r>
    </w:p>
    <w:p w:rsidR="0077118A" w:rsidRPr="0077118A" w:rsidRDefault="006B7BD7" w:rsidP="002F6C45">
      <w:pPr>
        <w:pStyle w:val="StandardWeb"/>
        <w:spacing w:line="360" w:lineRule="auto"/>
        <w:ind w:left="14"/>
        <w:jc w:val="both"/>
        <w:rPr>
          <w:rFonts w:ascii="Arial" w:hAnsi="Arial" w:cs="Arial"/>
          <w:b/>
          <w:sz w:val="22"/>
          <w:szCs w:val="22"/>
        </w:rPr>
      </w:pPr>
      <w:r>
        <w:br w:type="page"/>
      </w:r>
      <w:r>
        <w:rPr>
          <w:rStyle w:val="StandardWeb"/>
          <w:rFonts w:ascii="Arial" w:hAnsi="Arial"/>
          <w:b/>
          <w:sz w:val="22"/>
        </w:rPr>
        <w:lastRenderedPageBreak/>
        <w:t>Concreto ao invés de asfalto</w:t>
      </w:r>
    </w:p>
    <w:p w:rsidR="0077118A" w:rsidRDefault="006B7BD7" w:rsidP="002F6C45">
      <w:pPr>
        <w:pStyle w:val="StandardWeb"/>
        <w:spacing w:line="360" w:lineRule="auto"/>
        <w:ind w:left="14"/>
        <w:jc w:val="both"/>
        <w:rPr>
          <w:rFonts w:ascii="Arial" w:hAnsi="Arial" w:cs="Arial"/>
          <w:sz w:val="22"/>
          <w:szCs w:val="22"/>
        </w:rPr>
      </w:pPr>
      <w:r>
        <w:rPr>
          <w:rStyle w:val="StandardWeb"/>
          <w:rFonts w:ascii="Arial" w:hAnsi="Arial"/>
          <w:sz w:val="22"/>
        </w:rPr>
        <w:t>Devido à sobrecarga elevada devido ao tráfego pesado</w:t>
      </w:r>
      <w:r>
        <w:rPr>
          <w:rStyle w:val="StandardWeb"/>
          <w:rFonts w:ascii="Arial" w:hAnsi="Arial"/>
          <w:sz w:val="22"/>
        </w:rPr>
        <w:t xml:space="preserve">, </w:t>
      </w:r>
      <w:r>
        <w:rPr>
          <w:rStyle w:val="StandardWeb"/>
          <w:rFonts w:ascii="Arial" w:hAnsi="Arial"/>
          <w:sz w:val="22"/>
        </w:rPr>
        <w:t>a resistência exigida do novo re</w:t>
      </w:r>
      <w:r>
        <w:rPr>
          <w:rStyle w:val="StandardWeb"/>
          <w:rFonts w:ascii="Arial" w:hAnsi="Arial"/>
          <w:sz w:val="22"/>
        </w:rPr>
        <w:t>vestimento foi um importante critério na decisão da Galvão Engenharia S</w:t>
      </w:r>
      <w:r>
        <w:rPr>
          <w:rStyle w:val="StandardWeb"/>
          <w:rFonts w:ascii="Arial" w:hAnsi="Arial"/>
          <w:sz w:val="22"/>
        </w:rPr>
        <w:t>.</w:t>
      </w:r>
      <w:r>
        <w:rPr>
          <w:rStyle w:val="StandardWeb"/>
          <w:rFonts w:ascii="Arial" w:hAnsi="Arial"/>
          <w:sz w:val="22"/>
        </w:rPr>
        <w:t>A</w:t>
      </w:r>
      <w:r>
        <w:rPr>
          <w:rStyle w:val="StandardWeb"/>
          <w:rFonts w:ascii="Arial" w:hAnsi="Arial"/>
          <w:sz w:val="22"/>
        </w:rPr>
        <w:t xml:space="preserve">. </w:t>
      </w:r>
      <w:r>
        <w:rPr>
          <w:rStyle w:val="StandardWeb"/>
          <w:rFonts w:ascii="Arial" w:hAnsi="Arial"/>
          <w:sz w:val="22"/>
        </w:rPr>
        <w:t>de construir rodovias de concreto</w:t>
      </w:r>
      <w:r>
        <w:rPr>
          <w:rStyle w:val="StandardWeb"/>
          <w:rFonts w:ascii="Arial" w:hAnsi="Arial"/>
          <w:sz w:val="22"/>
        </w:rPr>
        <w:t xml:space="preserve">. </w:t>
      </w:r>
      <w:r>
        <w:rPr>
          <w:rStyle w:val="StandardWeb"/>
          <w:rFonts w:ascii="Arial" w:hAnsi="Arial"/>
          <w:sz w:val="22"/>
        </w:rPr>
        <w:t>Sobre o concreto é aplicada uma camada de asfalto</w:t>
      </w:r>
      <w:r>
        <w:rPr>
          <w:rStyle w:val="StandardWeb"/>
          <w:rFonts w:ascii="Arial" w:hAnsi="Arial"/>
          <w:sz w:val="22"/>
        </w:rPr>
        <w:t xml:space="preserve">. </w:t>
      </w:r>
    </w:p>
    <w:p w:rsidR="000543D8" w:rsidRDefault="006B7BD7" w:rsidP="000543D8">
      <w:pPr>
        <w:pStyle w:val="StandardWeb"/>
        <w:spacing w:line="360" w:lineRule="auto"/>
        <w:ind w:left="14"/>
        <w:jc w:val="both"/>
        <w:rPr>
          <w:rFonts w:ascii="Arial" w:hAnsi="Arial" w:cs="Arial"/>
          <w:sz w:val="22"/>
          <w:szCs w:val="22"/>
        </w:rPr>
      </w:pPr>
      <w:r>
        <w:rPr>
          <w:rStyle w:val="StandardWeb"/>
          <w:rFonts w:ascii="Arial" w:hAnsi="Arial"/>
          <w:sz w:val="22"/>
        </w:rPr>
        <w:t>"</w:t>
      </w:r>
      <w:r>
        <w:rPr>
          <w:rStyle w:val="StandardWeb"/>
          <w:rFonts w:ascii="Arial" w:hAnsi="Arial"/>
          <w:sz w:val="22"/>
        </w:rPr>
        <w:t>Dessa forma</w:t>
      </w:r>
      <w:r>
        <w:rPr>
          <w:rStyle w:val="StandardWeb"/>
          <w:rFonts w:ascii="Arial" w:hAnsi="Arial"/>
          <w:sz w:val="22"/>
        </w:rPr>
        <w:t xml:space="preserve">, </w:t>
      </w:r>
      <w:r>
        <w:rPr>
          <w:rStyle w:val="StandardWeb"/>
          <w:rFonts w:ascii="Arial" w:hAnsi="Arial"/>
          <w:sz w:val="22"/>
        </w:rPr>
        <w:t xml:space="preserve">a base de concreto tem uma vida útil média de </w:t>
      </w:r>
      <w:r>
        <w:rPr>
          <w:rStyle w:val="StandardWeb"/>
          <w:rFonts w:ascii="Arial" w:hAnsi="Arial"/>
          <w:sz w:val="22"/>
        </w:rPr>
        <w:t xml:space="preserve">30 </w:t>
      </w:r>
      <w:r>
        <w:rPr>
          <w:rStyle w:val="StandardWeb"/>
          <w:rFonts w:ascii="Arial" w:hAnsi="Arial"/>
          <w:sz w:val="22"/>
        </w:rPr>
        <w:t>anos</w:t>
      </w:r>
      <w:r>
        <w:rPr>
          <w:rStyle w:val="StandardWeb"/>
          <w:rFonts w:ascii="Arial" w:hAnsi="Arial"/>
          <w:sz w:val="22"/>
        </w:rPr>
        <w:t xml:space="preserve">, </w:t>
      </w:r>
      <w:r>
        <w:rPr>
          <w:rStyle w:val="StandardWeb"/>
          <w:rFonts w:ascii="Arial" w:hAnsi="Arial"/>
          <w:sz w:val="22"/>
        </w:rPr>
        <w:t>enquanto uma camada de as</w:t>
      </w:r>
      <w:r>
        <w:rPr>
          <w:rStyle w:val="StandardWeb"/>
          <w:rFonts w:ascii="Arial" w:hAnsi="Arial"/>
          <w:sz w:val="22"/>
        </w:rPr>
        <w:t xml:space="preserve">falto dura apenas </w:t>
      </w:r>
      <w:r>
        <w:rPr>
          <w:rStyle w:val="StandardWeb"/>
          <w:rFonts w:ascii="Arial" w:hAnsi="Arial"/>
          <w:sz w:val="22"/>
        </w:rPr>
        <w:t>6</w:t>
      </w:r>
      <w:r>
        <w:rPr>
          <w:rStyle w:val="StandardWeb"/>
          <w:rFonts w:ascii="Arial" w:hAnsi="Arial"/>
          <w:sz w:val="22"/>
        </w:rPr>
        <w:t xml:space="preserve">. </w:t>
      </w:r>
      <w:r>
        <w:rPr>
          <w:rStyle w:val="StandardWeb"/>
          <w:rFonts w:ascii="Arial" w:hAnsi="Arial"/>
          <w:sz w:val="22"/>
        </w:rPr>
        <w:t>Por isso</w:t>
      </w:r>
      <w:r>
        <w:rPr>
          <w:rStyle w:val="StandardWeb"/>
          <w:rFonts w:ascii="Arial" w:hAnsi="Arial"/>
          <w:sz w:val="22"/>
        </w:rPr>
        <w:t xml:space="preserve">, </w:t>
      </w:r>
      <w:r>
        <w:rPr>
          <w:rStyle w:val="StandardWeb"/>
          <w:rFonts w:ascii="Arial" w:hAnsi="Arial"/>
          <w:sz w:val="22"/>
        </w:rPr>
        <w:t>os custos de manutenção para esse tipo de construção são bem menores</w:t>
      </w:r>
      <w:r>
        <w:rPr>
          <w:rStyle w:val="StandardWeb"/>
          <w:rFonts w:ascii="Arial" w:hAnsi="Arial"/>
          <w:sz w:val="22"/>
        </w:rPr>
        <w:t xml:space="preserve">" - </w:t>
      </w:r>
      <w:r>
        <w:rPr>
          <w:rStyle w:val="StandardWeb"/>
          <w:rFonts w:ascii="Arial" w:hAnsi="Arial"/>
          <w:sz w:val="22"/>
        </w:rPr>
        <w:t>explica Thiago Henrique Menezes</w:t>
      </w:r>
      <w:r>
        <w:rPr>
          <w:rStyle w:val="StandardWeb"/>
          <w:rFonts w:ascii="Arial" w:hAnsi="Arial"/>
          <w:sz w:val="22"/>
        </w:rPr>
        <w:t xml:space="preserve">, </w:t>
      </w:r>
      <w:r>
        <w:rPr>
          <w:rStyle w:val="StandardWeb"/>
          <w:rFonts w:ascii="Arial" w:hAnsi="Arial"/>
          <w:sz w:val="22"/>
        </w:rPr>
        <w:t>engenheiro bei Galvão Engenharia</w:t>
      </w:r>
      <w:r>
        <w:rPr>
          <w:rStyle w:val="StandardWeb"/>
          <w:rFonts w:ascii="Arial" w:hAnsi="Arial"/>
          <w:sz w:val="22"/>
        </w:rPr>
        <w:t xml:space="preserve">. </w:t>
      </w:r>
    </w:p>
    <w:p w:rsidR="00E02752" w:rsidRDefault="006B7BD7" w:rsidP="000543D8">
      <w:pPr>
        <w:pStyle w:val="StandardWeb"/>
        <w:spacing w:line="360" w:lineRule="auto"/>
        <w:ind w:left="14"/>
        <w:jc w:val="both"/>
        <w:rPr>
          <w:rFonts w:ascii="Arial" w:hAnsi="Arial" w:cs="Arial"/>
          <w:sz w:val="22"/>
          <w:szCs w:val="22"/>
        </w:rPr>
      </w:pPr>
      <w:r>
        <w:rPr>
          <w:rStyle w:val="StandardWeb"/>
          <w:rFonts w:ascii="Arial" w:hAnsi="Arial"/>
          <w:sz w:val="22"/>
        </w:rPr>
        <w:t>Para enfrentar os desafios do projeto</w:t>
      </w:r>
      <w:r>
        <w:rPr>
          <w:rStyle w:val="StandardWeb"/>
          <w:rFonts w:ascii="Arial" w:hAnsi="Arial"/>
          <w:sz w:val="22"/>
        </w:rPr>
        <w:t xml:space="preserve">, </w:t>
      </w:r>
      <w:r>
        <w:rPr>
          <w:rStyle w:val="StandardWeb"/>
          <w:rFonts w:ascii="Arial" w:hAnsi="Arial"/>
          <w:sz w:val="22"/>
        </w:rPr>
        <w:t>a Galvão Engenharia decidiu</w:t>
      </w:r>
      <w:r>
        <w:rPr>
          <w:rStyle w:val="StandardWeb"/>
          <w:rFonts w:ascii="Arial" w:hAnsi="Arial"/>
          <w:sz w:val="22"/>
        </w:rPr>
        <w:t>-</w:t>
      </w:r>
      <w:r>
        <w:rPr>
          <w:rStyle w:val="StandardWeb"/>
          <w:rFonts w:ascii="Arial" w:hAnsi="Arial"/>
          <w:sz w:val="22"/>
        </w:rPr>
        <w:t>se por uma pavimen</w:t>
      </w:r>
      <w:r>
        <w:rPr>
          <w:rStyle w:val="StandardWeb"/>
          <w:rFonts w:ascii="Arial" w:hAnsi="Arial"/>
          <w:sz w:val="22"/>
        </w:rPr>
        <w:t xml:space="preserve">tadora de concreto SP </w:t>
      </w:r>
      <w:r>
        <w:rPr>
          <w:rStyle w:val="StandardWeb"/>
          <w:rFonts w:ascii="Arial" w:hAnsi="Arial"/>
          <w:sz w:val="22"/>
        </w:rPr>
        <w:t xml:space="preserve">850 </w:t>
      </w:r>
      <w:r>
        <w:rPr>
          <w:rStyle w:val="StandardWeb"/>
          <w:rFonts w:ascii="Arial" w:hAnsi="Arial"/>
          <w:sz w:val="22"/>
        </w:rPr>
        <w:t>da Wirtgen</w:t>
      </w:r>
      <w:r>
        <w:rPr>
          <w:rStyle w:val="StandardWeb"/>
          <w:rFonts w:ascii="Arial" w:hAnsi="Arial"/>
          <w:sz w:val="22"/>
        </w:rPr>
        <w:t>.</w:t>
      </w:r>
    </w:p>
    <w:p w:rsidR="00E02752" w:rsidRDefault="006B7BD7" w:rsidP="000543D8">
      <w:pPr>
        <w:pStyle w:val="StandardWeb"/>
        <w:spacing w:line="360" w:lineRule="auto"/>
        <w:ind w:left="14"/>
        <w:jc w:val="both"/>
        <w:rPr>
          <w:rFonts w:ascii="Arial" w:hAnsi="Arial" w:cs="Arial"/>
          <w:sz w:val="22"/>
          <w:szCs w:val="22"/>
        </w:rPr>
      </w:pPr>
      <w:r>
        <w:rPr>
          <w:rStyle w:val="StandardWeb"/>
          <w:rFonts w:ascii="Arial" w:hAnsi="Arial"/>
          <w:sz w:val="22"/>
        </w:rPr>
        <w:t>"</w:t>
      </w:r>
      <w:r>
        <w:rPr>
          <w:rStyle w:val="StandardWeb"/>
          <w:rFonts w:ascii="Arial" w:hAnsi="Arial"/>
          <w:sz w:val="22"/>
        </w:rPr>
        <w:t>Após examinarmos diversos projetos com concreto no Brasil</w:t>
      </w:r>
      <w:r>
        <w:rPr>
          <w:rStyle w:val="StandardWeb"/>
          <w:rFonts w:ascii="Arial" w:hAnsi="Arial"/>
          <w:sz w:val="22"/>
        </w:rPr>
        <w:t xml:space="preserve">, </w:t>
      </w:r>
      <w:r>
        <w:rPr>
          <w:rStyle w:val="StandardWeb"/>
          <w:rFonts w:ascii="Arial" w:hAnsi="Arial"/>
          <w:sz w:val="22"/>
        </w:rPr>
        <w:t xml:space="preserve">chegamos à conclusão que a pavimentadora de concreto SP </w:t>
      </w:r>
      <w:r>
        <w:rPr>
          <w:rStyle w:val="StandardWeb"/>
          <w:rFonts w:ascii="Arial" w:hAnsi="Arial"/>
          <w:sz w:val="22"/>
        </w:rPr>
        <w:t xml:space="preserve">850 </w:t>
      </w:r>
      <w:r>
        <w:rPr>
          <w:rStyle w:val="StandardWeb"/>
          <w:rFonts w:ascii="Arial" w:hAnsi="Arial"/>
          <w:sz w:val="22"/>
        </w:rPr>
        <w:t>da Wirtgen possui as melhores referências para os trabalhos necessários É uma máquina robusta</w:t>
      </w:r>
      <w:r>
        <w:rPr>
          <w:rStyle w:val="StandardWeb"/>
          <w:rFonts w:ascii="Arial" w:hAnsi="Arial"/>
          <w:sz w:val="22"/>
        </w:rPr>
        <w:t xml:space="preserve">, </w:t>
      </w:r>
      <w:r>
        <w:rPr>
          <w:rStyle w:val="StandardWeb"/>
          <w:rFonts w:ascii="Arial" w:hAnsi="Arial"/>
          <w:sz w:val="22"/>
        </w:rPr>
        <w:t>que</w:t>
      </w:r>
      <w:r>
        <w:rPr>
          <w:rStyle w:val="StandardWeb"/>
          <w:rFonts w:ascii="Arial" w:hAnsi="Arial"/>
          <w:sz w:val="22"/>
        </w:rPr>
        <w:t xml:space="preserve"> se destaca pela precisão e pela produtividade</w:t>
      </w:r>
      <w:r>
        <w:rPr>
          <w:rStyle w:val="StandardWeb"/>
          <w:rFonts w:ascii="Arial" w:hAnsi="Arial"/>
          <w:sz w:val="22"/>
        </w:rPr>
        <w:t xml:space="preserve">, </w:t>
      </w:r>
      <w:r>
        <w:rPr>
          <w:rStyle w:val="StandardWeb"/>
          <w:rFonts w:ascii="Arial" w:hAnsi="Arial"/>
          <w:sz w:val="22"/>
        </w:rPr>
        <w:t>uma vez que a pista produzida é de alta qualidade</w:t>
      </w:r>
      <w:r>
        <w:rPr>
          <w:rStyle w:val="StandardWeb"/>
          <w:rFonts w:ascii="Arial" w:hAnsi="Arial"/>
          <w:sz w:val="22"/>
        </w:rPr>
        <w:t xml:space="preserve">" - </w:t>
      </w:r>
      <w:r>
        <w:rPr>
          <w:rStyle w:val="StandardWeb"/>
          <w:rFonts w:ascii="Arial" w:hAnsi="Arial"/>
          <w:sz w:val="22"/>
        </w:rPr>
        <w:t>completa Menezes</w:t>
      </w:r>
      <w:r>
        <w:rPr>
          <w:rStyle w:val="StandardWeb"/>
          <w:rFonts w:ascii="Arial" w:hAnsi="Arial"/>
          <w:sz w:val="22"/>
        </w:rPr>
        <w:t xml:space="preserve">. </w:t>
      </w:r>
    </w:p>
    <w:p w:rsidR="00AB0C9B" w:rsidRPr="00E60845" w:rsidRDefault="006B7BD7" w:rsidP="00AB0C9B">
      <w:pPr>
        <w:pStyle w:val="StandardWeb"/>
        <w:spacing w:line="360" w:lineRule="auto"/>
        <w:ind w:left="14"/>
        <w:jc w:val="both"/>
        <w:rPr>
          <w:rFonts w:ascii="Arial" w:hAnsi="Arial" w:cs="Arial"/>
          <w:b/>
          <w:sz w:val="22"/>
          <w:szCs w:val="22"/>
        </w:rPr>
      </w:pPr>
      <w:r>
        <w:rPr>
          <w:rStyle w:val="StandardWeb"/>
          <w:rFonts w:ascii="Arial" w:hAnsi="Arial"/>
          <w:b/>
          <w:sz w:val="22"/>
        </w:rPr>
        <w:t>Opção preferida</w:t>
      </w:r>
      <w:r>
        <w:rPr>
          <w:rStyle w:val="StandardWeb"/>
          <w:rFonts w:ascii="Arial" w:hAnsi="Arial"/>
          <w:b/>
          <w:sz w:val="22"/>
        </w:rPr>
        <w:t xml:space="preserve">: </w:t>
      </w:r>
      <w:r>
        <w:rPr>
          <w:rStyle w:val="StandardWeb"/>
          <w:rFonts w:ascii="Arial" w:hAnsi="Arial"/>
          <w:b/>
          <w:sz w:val="22"/>
        </w:rPr>
        <w:t xml:space="preserve">Wirtgen SP </w:t>
      </w:r>
      <w:r>
        <w:rPr>
          <w:rStyle w:val="StandardWeb"/>
          <w:rFonts w:ascii="Arial" w:hAnsi="Arial"/>
          <w:b/>
          <w:sz w:val="22"/>
        </w:rPr>
        <w:t>850</w:t>
      </w:r>
    </w:p>
    <w:p w:rsidR="00C052EA" w:rsidRPr="000543D8" w:rsidRDefault="006B7BD7" w:rsidP="000543D8">
      <w:pPr>
        <w:pStyle w:val="StandardWeb"/>
        <w:spacing w:line="360" w:lineRule="auto"/>
        <w:ind w:left="14"/>
        <w:jc w:val="both"/>
        <w:rPr>
          <w:rFonts w:ascii="Arial" w:hAnsi="Arial" w:cs="Arial"/>
          <w:sz w:val="22"/>
          <w:szCs w:val="22"/>
        </w:rPr>
      </w:pPr>
      <w:r>
        <w:rPr>
          <w:rStyle w:val="StandardWeb"/>
          <w:rFonts w:ascii="Arial" w:hAnsi="Arial"/>
          <w:sz w:val="22"/>
        </w:rPr>
        <w:t xml:space="preserve">A SP </w:t>
      </w:r>
      <w:r>
        <w:rPr>
          <w:rStyle w:val="StandardWeb"/>
          <w:rFonts w:ascii="Arial" w:hAnsi="Arial"/>
          <w:sz w:val="22"/>
        </w:rPr>
        <w:t xml:space="preserve">850 </w:t>
      </w:r>
      <w:r>
        <w:rPr>
          <w:rStyle w:val="StandardWeb"/>
          <w:rFonts w:ascii="Arial" w:hAnsi="Arial"/>
          <w:sz w:val="22"/>
        </w:rPr>
        <w:t>é ideal para a construção de revestimentos de concreto de alta qualidade de todos os tipos</w:t>
      </w:r>
      <w:r>
        <w:rPr>
          <w:rStyle w:val="StandardWeb"/>
          <w:rFonts w:ascii="Arial" w:hAnsi="Arial"/>
          <w:sz w:val="22"/>
        </w:rPr>
        <w:t xml:space="preserve">. </w:t>
      </w:r>
      <w:r>
        <w:rPr>
          <w:rStyle w:val="StandardWeb"/>
          <w:rFonts w:ascii="Arial" w:hAnsi="Arial"/>
          <w:sz w:val="22"/>
        </w:rPr>
        <w:t xml:space="preserve">As </w:t>
      </w:r>
      <w:r>
        <w:rPr>
          <w:rStyle w:val="StandardWeb"/>
          <w:rFonts w:ascii="Arial" w:hAnsi="Arial"/>
          <w:sz w:val="22"/>
        </w:rPr>
        <w:t>aplicações principais são na pavimentação de vias urbanas</w:t>
      </w:r>
      <w:r>
        <w:rPr>
          <w:rStyle w:val="StandardWeb"/>
          <w:rFonts w:ascii="Arial" w:hAnsi="Arial"/>
          <w:sz w:val="22"/>
        </w:rPr>
        <w:t xml:space="preserve">, </w:t>
      </w:r>
      <w:r>
        <w:rPr>
          <w:rStyle w:val="StandardWeb"/>
          <w:rFonts w:ascii="Arial" w:hAnsi="Arial"/>
          <w:sz w:val="22"/>
        </w:rPr>
        <w:t>rodovias</w:t>
      </w:r>
      <w:r>
        <w:rPr>
          <w:rStyle w:val="StandardWeb"/>
          <w:rFonts w:ascii="Arial" w:hAnsi="Arial"/>
          <w:sz w:val="22"/>
        </w:rPr>
        <w:t xml:space="preserve">, </w:t>
      </w:r>
      <w:r>
        <w:rPr>
          <w:rStyle w:val="StandardWeb"/>
          <w:rFonts w:ascii="Arial" w:hAnsi="Arial"/>
          <w:sz w:val="22"/>
        </w:rPr>
        <w:t>pistas de decolagem e aterrissagem em aeroportos</w:t>
      </w:r>
      <w:r>
        <w:rPr>
          <w:rStyle w:val="StandardWeb"/>
          <w:rFonts w:ascii="Arial" w:hAnsi="Arial"/>
          <w:sz w:val="22"/>
        </w:rPr>
        <w:t xml:space="preserve">, </w:t>
      </w:r>
      <w:r>
        <w:rPr>
          <w:rStyle w:val="StandardWeb"/>
          <w:rFonts w:ascii="Arial" w:hAnsi="Arial"/>
          <w:sz w:val="22"/>
        </w:rPr>
        <w:t>"</w:t>
      </w:r>
      <w:r>
        <w:rPr>
          <w:rStyle w:val="StandardWeb"/>
          <w:rFonts w:ascii="Arial" w:hAnsi="Arial"/>
          <w:sz w:val="22"/>
        </w:rPr>
        <w:t>pistas fixas</w:t>
      </w:r>
      <w:r>
        <w:rPr>
          <w:rStyle w:val="StandardWeb"/>
          <w:rFonts w:ascii="Arial" w:hAnsi="Arial"/>
          <w:sz w:val="22"/>
        </w:rPr>
        <w:t xml:space="preserve">" </w:t>
      </w:r>
      <w:r>
        <w:rPr>
          <w:rStyle w:val="StandardWeb"/>
          <w:rFonts w:ascii="Arial" w:hAnsi="Arial"/>
          <w:sz w:val="22"/>
        </w:rPr>
        <w:t>e camadas de base com agente ligante hidráulico</w:t>
      </w:r>
      <w:r>
        <w:rPr>
          <w:rStyle w:val="StandardWeb"/>
          <w:rFonts w:ascii="Arial" w:hAnsi="Arial"/>
          <w:sz w:val="22"/>
        </w:rPr>
        <w:t xml:space="preserve">. </w:t>
      </w:r>
      <w:r>
        <w:rPr>
          <w:rStyle w:val="StandardWeb"/>
          <w:rFonts w:ascii="Arial" w:hAnsi="Arial"/>
          <w:sz w:val="22"/>
        </w:rPr>
        <w:t xml:space="preserve">A armação da máquina telescopicamente expansível em até </w:t>
      </w:r>
      <w:r>
        <w:rPr>
          <w:rStyle w:val="StandardWeb"/>
          <w:rFonts w:ascii="Arial" w:hAnsi="Arial"/>
          <w:sz w:val="22"/>
        </w:rPr>
        <w:t>1</w:t>
      </w:r>
      <w:r>
        <w:rPr>
          <w:rStyle w:val="StandardWeb"/>
          <w:rFonts w:ascii="Arial" w:hAnsi="Arial"/>
          <w:sz w:val="22"/>
        </w:rPr>
        <w:t>,</w:t>
      </w:r>
      <w:r>
        <w:rPr>
          <w:rStyle w:val="StandardWeb"/>
          <w:rFonts w:ascii="Arial" w:hAnsi="Arial"/>
          <w:sz w:val="22"/>
        </w:rPr>
        <w:t xml:space="preserve">25 </w:t>
      </w:r>
      <w:r>
        <w:rPr>
          <w:rStyle w:val="StandardWeb"/>
          <w:rFonts w:ascii="Arial" w:hAnsi="Arial"/>
          <w:sz w:val="22"/>
        </w:rPr>
        <w:t xml:space="preserve">m permite a </w:t>
      </w:r>
      <w:r>
        <w:rPr>
          <w:rStyle w:val="StandardWeb"/>
          <w:rFonts w:ascii="Arial" w:hAnsi="Arial"/>
          <w:sz w:val="22"/>
        </w:rPr>
        <w:t xml:space="preserve">incorporação de moldes de pavimentação com largura de trabalho entre </w:t>
      </w:r>
      <w:r>
        <w:rPr>
          <w:rStyle w:val="StandardWeb"/>
          <w:rFonts w:ascii="Arial" w:hAnsi="Arial"/>
          <w:sz w:val="22"/>
        </w:rPr>
        <w:t>2</w:t>
      </w:r>
      <w:r>
        <w:rPr>
          <w:rStyle w:val="StandardWeb"/>
          <w:rFonts w:ascii="Arial" w:hAnsi="Arial"/>
          <w:sz w:val="22"/>
        </w:rPr>
        <w:t>,</w:t>
      </w:r>
      <w:r>
        <w:rPr>
          <w:rStyle w:val="StandardWeb"/>
          <w:rFonts w:ascii="Arial" w:hAnsi="Arial"/>
          <w:sz w:val="22"/>
        </w:rPr>
        <w:t xml:space="preserve">5 </w:t>
      </w:r>
      <w:r>
        <w:rPr>
          <w:rStyle w:val="StandardWeb"/>
          <w:rFonts w:ascii="Arial" w:hAnsi="Arial"/>
          <w:sz w:val="22"/>
        </w:rPr>
        <w:t xml:space="preserve">e </w:t>
      </w:r>
      <w:r>
        <w:rPr>
          <w:rStyle w:val="StandardWeb"/>
          <w:rFonts w:ascii="Arial" w:hAnsi="Arial"/>
          <w:sz w:val="22"/>
        </w:rPr>
        <w:t xml:space="preserve">5 </w:t>
      </w:r>
      <w:r>
        <w:rPr>
          <w:rStyle w:val="StandardWeb"/>
          <w:rFonts w:ascii="Arial" w:hAnsi="Arial"/>
          <w:sz w:val="22"/>
        </w:rPr>
        <w:t>m</w:t>
      </w:r>
      <w:r>
        <w:rPr>
          <w:rStyle w:val="StandardWeb"/>
          <w:rFonts w:ascii="Arial" w:hAnsi="Arial"/>
          <w:sz w:val="22"/>
        </w:rPr>
        <w:t xml:space="preserve">. </w:t>
      </w:r>
      <w:r>
        <w:rPr>
          <w:rStyle w:val="StandardWeb"/>
          <w:rFonts w:ascii="Arial" w:hAnsi="Arial"/>
          <w:sz w:val="22"/>
        </w:rPr>
        <w:t>Utilizando elementos de expansão</w:t>
      </w:r>
      <w:r>
        <w:rPr>
          <w:rStyle w:val="StandardWeb"/>
          <w:rFonts w:ascii="Arial" w:hAnsi="Arial"/>
          <w:sz w:val="22"/>
        </w:rPr>
        <w:t xml:space="preserve">, </w:t>
      </w:r>
      <w:r>
        <w:rPr>
          <w:rStyle w:val="StandardWeb"/>
          <w:rFonts w:ascii="Arial" w:hAnsi="Arial"/>
          <w:sz w:val="22"/>
        </w:rPr>
        <w:t>pode</w:t>
      </w:r>
      <w:r>
        <w:rPr>
          <w:rStyle w:val="StandardWeb"/>
          <w:rFonts w:ascii="Arial" w:hAnsi="Arial"/>
          <w:sz w:val="22"/>
        </w:rPr>
        <w:t>-</w:t>
      </w:r>
      <w:r>
        <w:rPr>
          <w:rStyle w:val="StandardWeb"/>
          <w:rFonts w:ascii="Arial" w:hAnsi="Arial"/>
          <w:sz w:val="22"/>
        </w:rPr>
        <w:t xml:space="preserve">se trabalhar com larguras de até </w:t>
      </w:r>
      <w:r>
        <w:rPr>
          <w:rStyle w:val="StandardWeb"/>
          <w:rFonts w:ascii="Arial" w:hAnsi="Arial"/>
          <w:sz w:val="22"/>
        </w:rPr>
        <w:t xml:space="preserve">10 </w:t>
      </w:r>
      <w:r>
        <w:rPr>
          <w:rStyle w:val="StandardWeb"/>
          <w:rFonts w:ascii="Arial" w:hAnsi="Arial"/>
          <w:sz w:val="22"/>
        </w:rPr>
        <w:t>m</w:t>
      </w:r>
      <w:r>
        <w:rPr>
          <w:rStyle w:val="StandardWeb"/>
          <w:rFonts w:ascii="Arial" w:hAnsi="Arial"/>
          <w:sz w:val="22"/>
        </w:rPr>
        <w:t xml:space="preserve">. </w:t>
      </w:r>
      <w:r>
        <w:rPr>
          <w:rStyle w:val="StandardWeb"/>
          <w:rFonts w:ascii="Arial" w:hAnsi="Arial"/>
          <w:sz w:val="22"/>
        </w:rPr>
        <w:t>Naturalmente</w:t>
      </w:r>
      <w:r>
        <w:rPr>
          <w:rStyle w:val="StandardWeb"/>
          <w:rFonts w:ascii="Arial" w:hAnsi="Arial"/>
          <w:sz w:val="22"/>
        </w:rPr>
        <w:t xml:space="preserve">, </w:t>
      </w:r>
      <w:r>
        <w:rPr>
          <w:rStyle w:val="StandardWeb"/>
          <w:rFonts w:ascii="Arial" w:hAnsi="Arial"/>
          <w:sz w:val="22"/>
        </w:rPr>
        <w:t xml:space="preserve">todos os componentes do conjunto </w:t>
      </w:r>
      <w:r>
        <w:rPr>
          <w:rStyle w:val="StandardWeb"/>
          <w:rFonts w:ascii="Arial" w:hAnsi="Arial"/>
          <w:sz w:val="22"/>
        </w:rPr>
        <w:lastRenderedPageBreak/>
        <w:t>de pavimentação podem ser ajustados de acordo com a</w:t>
      </w:r>
      <w:r>
        <w:rPr>
          <w:rStyle w:val="StandardWeb"/>
          <w:rFonts w:ascii="Arial" w:hAnsi="Arial"/>
          <w:sz w:val="22"/>
        </w:rPr>
        <w:t xml:space="preserve"> largura respectiva a ser pavimentada</w:t>
      </w:r>
      <w:r>
        <w:rPr>
          <w:rStyle w:val="StandardWeb"/>
          <w:rFonts w:ascii="Arial" w:hAnsi="Arial"/>
          <w:sz w:val="22"/>
        </w:rPr>
        <w:t>.</w:t>
      </w:r>
    </w:p>
    <w:p w:rsidR="000543D8" w:rsidRDefault="006B7BD7" w:rsidP="002F6C45">
      <w:pPr>
        <w:pStyle w:val="StandardWeb"/>
        <w:spacing w:line="360" w:lineRule="auto"/>
        <w:ind w:left="14"/>
        <w:jc w:val="both"/>
        <w:rPr>
          <w:rFonts w:ascii="Arial" w:hAnsi="Arial" w:cs="Arial"/>
          <w:sz w:val="22"/>
          <w:szCs w:val="22"/>
        </w:rPr>
      </w:pPr>
      <w:r>
        <w:rPr>
          <w:rStyle w:val="StandardWeb"/>
          <w:rFonts w:ascii="Arial" w:hAnsi="Arial"/>
          <w:sz w:val="22"/>
        </w:rPr>
        <w:t>Quatro esteiras conduzíveis</w:t>
      </w:r>
      <w:r>
        <w:rPr>
          <w:rStyle w:val="StandardWeb"/>
          <w:rFonts w:ascii="Arial" w:hAnsi="Arial"/>
          <w:sz w:val="22"/>
        </w:rPr>
        <w:t xml:space="preserve">, </w:t>
      </w:r>
      <w:r>
        <w:rPr>
          <w:rStyle w:val="StandardWeb"/>
          <w:rFonts w:ascii="Arial" w:hAnsi="Arial"/>
          <w:sz w:val="22"/>
        </w:rPr>
        <w:t>com acionamento hidráulico separado</w:t>
      </w:r>
      <w:r>
        <w:rPr>
          <w:rStyle w:val="StandardWeb"/>
          <w:rFonts w:ascii="Arial" w:hAnsi="Arial"/>
          <w:sz w:val="22"/>
        </w:rPr>
        <w:t xml:space="preserve">, </w:t>
      </w:r>
      <w:r>
        <w:rPr>
          <w:rStyle w:val="StandardWeb"/>
          <w:rFonts w:ascii="Arial" w:hAnsi="Arial"/>
          <w:sz w:val="22"/>
        </w:rPr>
        <w:t>garantem excelente tração e capacidade de realização de curvas e manobras</w:t>
      </w:r>
      <w:r>
        <w:rPr>
          <w:rStyle w:val="StandardWeb"/>
          <w:rFonts w:ascii="Arial" w:hAnsi="Arial"/>
          <w:sz w:val="22"/>
        </w:rPr>
        <w:t xml:space="preserve">. </w:t>
      </w:r>
      <w:r>
        <w:rPr>
          <w:rStyle w:val="StandardWeb"/>
          <w:rFonts w:ascii="Arial" w:hAnsi="Arial"/>
          <w:sz w:val="22"/>
        </w:rPr>
        <w:t>Dentre os equipamentos disponíveis estão</w:t>
      </w:r>
      <w:r>
        <w:rPr>
          <w:rStyle w:val="StandardWeb"/>
          <w:rFonts w:ascii="Arial" w:hAnsi="Arial"/>
          <w:sz w:val="22"/>
        </w:rPr>
        <w:t xml:space="preserve">: </w:t>
      </w:r>
      <w:r>
        <w:rPr>
          <w:rStyle w:val="StandardWeb"/>
          <w:rFonts w:ascii="Arial" w:hAnsi="Arial"/>
          <w:sz w:val="22"/>
        </w:rPr>
        <w:t>caracol de espargimento</w:t>
      </w:r>
      <w:r>
        <w:rPr>
          <w:rStyle w:val="StandardWeb"/>
          <w:rFonts w:ascii="Arial" w:hAnsi="Arial"/>
          <w:sz w:val="22"/>
        </w:rPr>
        <w:t xml:space="preserve">, </w:t>
      </w:r>
      <w:r>
        <w:rPr>
          <w:rStyle w:val="StandardWeb"/>
          <w:rFonts w:ascii="Arial" w:hAnsi="Arial"/>
          <w:sz w:val="22"/>
        </w:rPr>
        <w:t>arado</w:t>
      </w:r>
      <w:r>
        <w:rPr>
          <w:rStyle w:val="StandardWeb"/>
          <w:rFonts w:ascii="Arial" w:hAnsi="Arial"/>
          <w:sz w:val="22"/>
        </w:rPr>
        <w:t xml:space="preserve">, </w:t>
      </w:r>
      <w:r>
        <w:rPr>
          <w:rStyle w:val="StandardWeb"/>
          <w:rFonts w:ascii="Arial" w:hAnsi="Arial"/>
          <w:sz w:val="22"/>
        </w:rPr>
        <w:t>in</w:t>
      </w:r>
      <w:r>
        <w:rPr>
          <w:rStyle w:val="StandardWeb"/>
          <w:rFonts w:ascii="Arial" w:hAnsi="Arial"/>
          <w:sz w:val="22"/>
        </w:rPr>
        <w:t>sersor central de tirantes</w:t>
      </w:r>
      <w:r>
        <w:rPr>
          <w:rStyle w:val="StandardWeb"/>
          <w:rFonts w:ascii="Arial" w:hAnsi="Arial"/>
          <w:sz w:val="22"/>
        </w:rPr>
        <w:t xml:space="preserve">, </w:t>
      </w:r>
      <w:r>
        <w:rPr>
          <w:rStyle w:val="StandardWeb"/>
          <w:rFonts w:ascii="Arial" w:hAnsi="Arial"/>
          <w:sz w:val="22"/>
        </w:rPr>
        <w:t>insersor de tirantes laterais</w:t>
      </w:r>
      <w:r>
        <w:rPr>
          <w:rStyle w:val="StandardWeb"/>
          <w:rFonts w:ascii="Arial" w:hAnsi="Arial"/>
          <w:sz w:val="22"/>
        </w:rPr>
        <w:t xml:space="preserve">, </w:t>
      </w:r>
      <w:r>
        <w:rPr>
          <w:rStyle w:val="StandardWeb"/>
          <w:rFonts w:ascii="Arial" w:hAnsi="Arial"/>
          <w:sz w:val="22"/>
        </w:rPr>
        <w:t xml:space="preserve">réguas de acabamento longitudinal e transversal e interface </w:t>
      </w:r>
      <w:r>
        <w:rPr>
          <w:rStyle w:val="StandardWeb"/>
          <w:rFonts w:ascii="Arial" w:hAnsi="Arial"/>
          <w:sz w:val="22"/>
        </w:rPr>
        <w:t>3</w:t>
      </w:r>
      <w:r>
        <w:rPr>
          <w:rStyle w:val="StandardWeb"/>
          <w:rFonts w:ascii="Arial" w:hAnsi="Arial"/>
          <w:sz w:val="22"/>
        </w:rPr>
        <w:t>D</w:t>
      </w:r>
      <w:r>
        <w:rPr>
          <w:rStyle w:val="StandardWeb"/>
          <w:rFonts w:ascii="Arial" w:hAnsi="Arial"/>
          <w:sz w:val="22"/>
        </w:rPr>
        <w:t>.</w:t>
      </w:r>
    </w:p>
    <w:p w:rsidR="00AB0C9B" w:rsidRDefault="006B7BD7" w:rsidP="002F6C45">
      <w:pPr>
        <w:pStyle w:val="StandardWeb"/>
        <w:spacing w:line="360" w:lineRule="auto"/>
        <w:ind w:left="14"/>
        <w:jc w:val="both"/>
        <w:rPr>
          <w:rFonts w:ascii="Arial" w:hAnsi="Arial" w:cs="Arial"/>
          <w:sz w:val="22"/>
          <w:szCs w:val="22"/>
        </w:rPr>
      </w:pPr>
      <w:r>
        <w:rPr>
          <w:rStyle w:val="StandardWeb"/>
          <w:rFonts w:ascii="Arial" w:hAnsi="Arial"/>
          <w:sz w:val="22"/>
        </w:rPr>
        <w:t>Assim</w:t>
      </w:r>
      <w:r>
        <w:rPr>
          <w:rStyle w:val="StandardWeb"/>
          <w:rFonts w:ascii="Arial" w:hAnsi="Arial"/>
          <w:sz w:val="22"/>
        </w:rPr>
        <w:t xml:space="preserve">, </w:t>
      </w:r>
      <w:r>
        <w:rPr>
          <w:rStyle w:val="StandardWeb"/>
          <w:rFonts w:ascii="Arial" w:hAnsi="Arial"/>
          <w:sz w:val="22"/>
        </w:rPr>
        <w:t>todo o processo de pavimentação</w:t>
      </w:r>
      <w:r>
        <w:rPr>
          <w:rStyle w:val="StandardWeb"/>
          <w:rFonts w:ascii="Arial" w:hAnsi="Arial"/>
          <w:sz w:val="22"/>
        </w:rPr>
        <w:t xml:space="preserve">, </w:t>
      </w:r>
      <w:r>
        <w:rPr>
          <w:rStyle w:val="StandardWeb"/>
          <w:rFonts w:ascii="Arial" w:hAnsi="Arial"/>
          <w:sz w:val="22"/>
        </w:rPr>
        <w:t>da distribuição uniforme do concreto ao alisamento final da superfície</w:t>
      </w:r>
      <w:r>
        <w:rPr>
          <w:rStyle w:val="StandardWeb"/>
          <w:rFonts w:ascii="Arial" w:hAnsi="Arial"/>
          <w:sz w:val="22"/>
        </w:rPr>
        <w:t xml:space="preserve">, </w:t>
      </w:r>
      <w:r>
        <w:rPr>
          <w:rStyle w:val="StandardWeb"/>
          <w:rFonts w:ascii="Arial" w:hAnsi="Arial"/>
          <w:sz w:val="22"/>
        </w:rPr>
        <w:t>é realizado sem probl</w:t>
      </w:r>
      <w:r>
        <w:rPr>
          <w:rStyle w:val="StandardWeb"/>
          <w:rFonts w:ascii="Arial" w:hAnsi="Arial"/>
          <w:sz w:val="22"/>
        </w:rPr>
        <w:t>emas</w:t>
      </w:r>
      <w:r>
        <w:rPr>
          <w:rStyle w:val="StandardWeb"/>
          <w:rFonts w:ascii="Arial" w:hAnsi="Arial"/>
          <w:sz w:val="22"/>
        </w:rPr>
        <w:t xml:space="preserve">: </w:t>
      </w:r>
      <w:r>
        <w:rPr>
          <w:rStyle w:val="StandardWeb"/>
          <w:rFonts w:ascii="Arial" w:hAnsi="Arial"/>
          <w:sz w:val="22"/>
        </w:rPr>
        <w:t>A distribuição de concreto é feita por meio de arado ou caracol de espargimento</w:t>
      </w:r>
      <w:r>
        <w:rPr>
          <w:rStyle w:val="StandardWeb"/>
          <w:rFonts w:ascii="Arial" w:hAnsi="Arial"/>
          <w:sz w:val="22"/>
        </w:rPr>
        <w:t xml:space="preserve">. </w:t>
      </w:r>
      <w:r>
        <w:rPr>
          <w:rStyle w:val="StandardWeb"/>
          <w:rFonts w:ascii="Arial" w:hAnsi="Arial"/>
          <w:sz w:val="22"/>
        </w:rPr>
        <w:t>Durante o deslocamento para a frente</w:t>
      </w:r>
      <w:r>
        <w:rPr>
          <w:rStyle w:val="StandardWeb"/>
          <w:rFonts w:ascii="Arial" w:hAnsi="Arial"/>
          <w:sz w:val="22"/>
        </w:rPr>
        <w:t xml:space="preserve">, </w:t>
      </w:r>
      <w:r>
        <w:rPr>
          <w:rStyle w:val="StandardWeb"/>
          <w:rFonts w:ascii="Arial" w:hAnsi="Arial"/>
          <w:sz w:val="22"/>
        </w:rPr>
        <w:t>o molde de pavimentação robusto forma a cobertura de concreto</w:t>
      </w:r>
      <w:r>
        <w:rPr>
          <w:rStyle w:val="StandardWeb"/>
          <w:rFonts w:ascii="Arial" w:hAnsi="Arial"/>
          <w:sz w:val="22"/>
        </w:rPr>
        <w:t xml:space="preserve">. </w:t>
      </w:r>
      <w:r>
        <w:rPr>
          <w:rStyle w:val="StandardWeb"/>
          <w:rFonts w:ascii="Arial" w:hAnsi="Arial"/>
          <w:sz w:val="22"/>
        </w:rPr>
        <w:t>Ao mesmo tempo</w:t>
      </w:r>
      <w:r>
        <w:rPr>
          <w:rStyle w:val="StandardWeb"/>
          <w:rFonts w:ascii="Arial" w:hAnsi="Arial"/>
          <w:sz w:val="22"/>
        </w:rPr>
        <w:t xml:space="preserve">, </w:t>
      </w:r>
      <w:r>
        <w:rPr>
          <w:rStyle w:val="StandardWeb"/>
          <w:rFonts w:ascii="Arial" w:hAnsi="Arial"/>
          <w:sz w:val="22"/>
        </w:rPr>
        <w:t xml:space="preserve">até </w:t>
      </w:r>
      <w:r>
        <w:rPr>
          <w:rStyle w:val="StandardWeb"/>
          <w:rFonts w:ascii="Arial" w:hAnsi="Arial"/>
          <w:sz w:val="22"/>
        </w:rPr>
        <w:t xml:space="preserve">24 </w:t>
      </w:r>
      <w:r>
        <w:rPr>
          <w:rStyle w:val="StandardWeb"/>
          <w:rFonts w:ascii="Arial" w:hAnsi="Arial"/>
          <w:sz w:val="22"/>
        </w:rPr>
        <w:t>vibradores elétricos curvos garantem a compac</w:t>
      </w:r>
      <w:r>
        <w:rPr>
          <w:rStyle w:val="StandardWeb"/>
          <w:rFonts w:ascii="Arial" w:hAnsi="Arial"/>
          <w:sz w:val="22"/>
        </w:rPr>
        <w:t>tação ideal do material</w:t>
      </w:r>
      <w:r>
        <w:rPr>
          <w:rStyle w:val="StandardWeb"/>
          <w:rFonts w:ascii="Arial" w:hAnsi="Arial"/>
          <w:sz w:val="22"/>
        </w:rPr>
        <w:t xml:space="preserve">, </w:t>
      </w:r>
      <w:r>
        <w:rPr>
          <w:rStyle w:val="StandardWeb"/>
          <w:rFonts w:ascii="Arial" w:hAnsi="Arial"/>
          <w:sz w:val="22"/>
        </w:rPr>
        <w:t>através de oscilações em alta frequência</w:t>
      </w:r>
      <w:r>
        <w:rPr>
          <w:rStyle w:val="StandardWeb"/>
          <w:rFonts w:ascii="Arial" w:hAnsi="Arial"/>
          <w:sz w:val="22"/>
        </w:rPr>
        <w:t xml:space="preserve">. </w:t>
      </w:r>
      <w:r>
        <w:rPr>
          <w:rStyle w:val="StandardWeb"/>
          <w:rFonts w:ascii="Arial" w:hAnsi="Arial"/>
          <w:sz w:val="22"/>
        </w:rPr>
        <w:t>Como reforços</w:t>
      </w:r>
      <w:r>
        <w:rPr>
          <w:rStyle w:val="StandardWeb"/>
          <w:rFonts w:ascii="Arial" w:hAnsi="Arial"/>
          <w:sz w:val="22"/>
        </w:rPr>
        <w:t xml:space="preserve">, </w:t>
      </w:r>
      <w:r>
        <w:rPr>
          <w:rStyle w:val="StandardWeb"/>
          <w:rFonts w:ascii="Arial" w:hAnsi="Arial"/>
          <w:sz w:val="22"/>
        </w:rPr>
        <w:t>podem ser inseridos barras de ligação</w:t>
      </w:r>
      <w:r>
        <w:rPr>
          <w:rStyle w:val="StandardWeb"/>
          <w:rFonts w:ascii="Arial" w:hAnsi="Arial"/>
          <w:sz w:val="22"/>
        </w:rPr>
        <w:t xml:space="preserve">, </w:t>
      </w:r>
      <w:r>
        <w:rPr>
          <w:rStyle w:val="StandardWeb"/>
          <w:rFonts w:ascii="Arial" w:hAnsi="Arial"/>
          <w:sz w:val="22"/>
        </w:rPr>
        <w:t>tirantes e tirantes laterais</w:t>
      </w:r>
      <w:r>
        <w:rPr>
          <w:rStyle w:val="StandardWeb"/>
          <w:rFonts w:ascii="Arial" w:hAnsi="Arial"/>
          <w:sz w:val="22"/>
        </w:rPr>
        <w:t xml:space="preserve">. </w:t>
      </w:r>
      <w:r>
        <w:rPr>
          <w:rStyle w:val="StandardWeb"/>
          <w:rFonts w:ascii="Arial" w:hAnsi="Arial"/>
          <w:sz w:val="22"/>
        </w:rPr>
        <w:t>Um guindaste elevador com acionamento hidráulico para conjuntos de barras de ligação ou tirantes facilita</w:t>
      </w:r>
      <w:r>
        <w:rPr>
          <w:rStyle w:val="StandardWeb"/>
          <w:rFonts w:ascii="Arial" w:hAnsi="Arial"/>
          <w:sz w:val="22"/>
        </w:rPr>
        <w:t xml:space="preserve"> o trabalho</w:t>
      </w:r>
      <w:r>
        <w:rPr>
          <w:rStyle w:val="StandardWeb"/>
          <w:rFonts w:ascii="Arial" w:hAnsi="Arial"/>
          <w:sz w:val="22"/>
        </w:rPr>
        <w:t xml:space="preserve">. </w:t>
      </w:r>
      <w:r>
        <w:rPr>
          <w:rStyle w:val="StandardWeb"/>
          <w:rFonts w:ascii="Arial" w:hAnsi="Arial"/>
          <w:sz w:val="22"/>
        </w:rPr>
        <w:t>As réguas de acabamento longitudinal e transversal garantem uma superfície perfeita</w:t>
      </w:r>
      <w:r>
        <w:rPr>
          <w:rStyle w:val="StandardWeb"/>
          <w:rFonts w:ascii="Arial" w:hAnsi="Arial"/>
          <w:sz w:val="22"/>
        </w:rPr>
        <w:t>.</w:t>
      </w:r>
    </w:p>
    <w:p w:rsidR="002443B1" w:rsidRDefault="006B7BD7" w:rsidP="00CA6B00">
      <w:pPr>
        <w:pStyle w:val="Pressetext11pt"/>
        <w:jc w:val="center"/>
        <w:rPr>
          <w:rFonts w:ascii="Arial" w:hAnsi="Arial"/>
        </w:rPr>
      </w:pPr>
      <w:r>
        <w:rPr>
          <w:rStyle w:val="Pressetext11pt"/>
          <w:rFonts w:ascii="Arial" w:hAnsi="Arial"/>
        </w:rPr>
        <w:t>--------</w:t>
      </w:r>
    </w:p>
    <w:p w:rsidR="007043C8" w:rsidRDefault="006B7BD7" w:rsidP="0054223F">
      <w:pPr>
        <w:pStyle w:val="Pressetext11pt"/>
        <w:rPr>
          <w:rFonts w:ascii="Arial" w:hAnsi="Arial"/>
          <w:b/>
        </w:rPr>
      </w:pPr>
      <w:r>
        <w:br w:type="page"/>
      </w:r>
      <w:r>
        <w:rPr>
          <w:rStyle w:val="Pressetext11pt"/>
          <w:rFonts w:ascii="Arial" w:hAnsi="Arial"/>
          <w:b/>
        </w:rPr>
        <w:lastRenderedPageBreak/>
        <w:t>Fotos</w:t>
      </w:r>
      <w:r>
        <w:rPr>
          <w:rStyle w:val="Pressetext11pt"/>
          <w:rFonts w:ascii="Arial" w:hAnsi="Arial"/>
          <w:b/>
        </w:rPr>
        <w:t>:</w:t>
      </w: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085"/>
        <w:gridCol w:w="5528"/>
      </w:tblGrid>
      <w:tr w:rsidR="007043C8" w:rsidRPr="005713AC" w:rsidTr="00C275FD">
        <w:trPr>
          <w:trHeight w:val="249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C8" w:rsidRPr="005713AC" w:rsidRDefault="006B7BD7" w:rsidP="00A64075">
            <w:pPr>
              <w:rPr>
                <w:rFonts w:ascii="Arial" w:hAnsi="Arial" w:cs="Arial"/>
                <w:lang w:bidi="ar-SA"/>
              </w:rPr>
            </w:pPr>
          </w:p>
          <w:p w:rsidR="007043C8" w:rsidRPr="005713AC" w:rsidRDefault="006B7BD7" w:rsidP="00290C2E">
            <w:pPr>
              <w:rPr>
                <w:rFonts w:ascii="Arial" w:hAnsi="Arial" w:cs="Arial"/>
                <w:lang w:bidi="ar-SA"/>
              </w:rPr>
            </w:pPr>
            <w:r>
              <w:rPr>
                <w:rFonts w:ascii="Arial" w:hAnsi="Arial"/>
                <w:noProof/>
                <w:lang w:val="de-DE" w:eastAsia="de-DE"/>
              </w:rPr>
              <w:drawing>
                <wp:inline distT="0" distB="0" distL="0" distR="0">
                  <wp:extent cx="1819275" cy="1028700"/>
                  <wp:effectExtent l="19050" t="0" r="9525" b="0"/>
                  <wp:docPr id="1" name="Bild 1" descr="DSC02220 Cr_dito C_lio Verdim (ME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SC02220 Cr_dito C_lio Verdim (ME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9275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DC8" w:rsidRPr="005713AC" w:rsidRDefault="006B7BD7" w:rsidP="00D93DC8">
            <w:pPr>
              <w:rPr>
                <w:rFonts w:ascii="Arial" w:hAnsi="Arial" w:cs="Arial"/>
                <w:i/>
                <w:sz w:val="22"/>
                <w:szCs w:val="22"/>
                <w:lang w:bidi="ar-SA"/>
              </w:rPr>
            </w:pPr>
          </w:p>
          <w:p w:rsidR="00B93703" w:rsidRPr="005713AC" w:rsidRDefault="006B7BD7" w:rsidP="00B93703">
            <w:pPr>
              <w:ind w:right="-284"/>
              <w:rPr>
                <w:rFonts w:ascii="Arial" w:hAnsi="Arial" w:cs="Arial"/>
                <w:i/>
                <w:sz w:val="22"/>
                <w:szCs w:val="22"/>
                <w:lang w:bidi="en-GB"/>
              </w:rPr>
            </w:pPr>
            <w:r>
              <w:rPr>
                <w:rStyle w:val="Standard"/>
                <w:rFonts w:ascii="Arial" w:hAnsi="Arial"/>
                <w:i/>
                <w:sz w:val="22"/>
              </w:rPr>
              <w:t>SP</w:t>
            </w:r>
            <w:r>
              <w:rPr>
                <w:rStyle w:val="Standard"/>
                <w:rFonts w:ascii="Arial" w:hAnsi="Arial"/>
                <w:i/>
                <w:sz w:val="22"/>
              </w:rPr>
              <w:t>_</w:t>
            </w:r>
            <w:r>
              <w:rPr>
                <w:rStyle w:val="Standard"/>
                <w:rFonts w:ascii="Arial" w:hAnsi="Arial"/>
                <w:i/>
                <w:sz w:val="22"/>
              </w:rPr>
              <w:t>850</w:t>
            </w:r>
            <w:r>
              <w:rPr>
                <w:rStyle w:val="Standard"/>
                <w:rFonts w:ascii="Arial" w:hAnsi="Arial"/>
                <w:i/>
                <w:sz w:val="22"/>
              </w:rPr>
              <w:t>_</w:t>
            </w:r>
            <w:r>
              <w:rPr>
                <w:rStyle w:val="Standard"/>
                <w:rFonts w:ascii="Arial" w:hAnsi="Arial"/>
                <w:i/>
                <w:sz w:val="22"/>
              </w:rPr>
              <w:t>Fortaleza</w:t>
            </w:r>
            <w:r>
              <w:rPr>
                <w:rStyle w:val="Standard"/>
                <w:rFonts w:ascii="Arial" w:hAnsi="Arial"/>
                <w:i/>
                <w:sz w:val="22"/>
              </w:rPr>
              <w:t>_</w:t>
            </w:r>
            <w:r>
              <w:rPr>
                <w:rStyle w:val="Standard"/>
                <w:rFonts w:ascii="Arial" w:hAnsi="Arial"/>
                <w:i/>
                <w:sz w:val="22"/>
              </w:rPr>
              <w:t>1</w:t>
            </w:r>
          </w:p>
          <w:p w:rsidR="00B93703" w:rsidRPr="005713AC" w:rsidRDefault="006B7BD7" w:rsidP="00B93703">
            <w:pPr>
              <w:ind w:right="-284"/>
              <w:rPr>
                <w:rFonts w:ascii="Arial" w:hAnsi="Arial" w:cs="Arial"/>
                <w:sz w:val="22"/>
                <w:szCs w:val="22"/>
              </w:rPr>
            </w:pPr>
          </w:p>
          <w:p w:rsidR="007043C8" w:rsidRPr="00520ACB" w:rsidRDefault="006B7BD7" w:rsidP="00B93703">
            <w:pPr>
              <w:rPr>
                <w:rFonts w:ascii="Arial" w:hAnsi="Arial" w:cs="Arial"/>
                <w:sz w:val="22"/>
                <w:szCs w:val="22"/>
                <w:lang w:bidi="ar-SA"/>
              </w:rPr>
            </w:pPr>
            <w:r>
              <w:rPr>
                <w:rStyle w:val="Standard"/>
                <w:rFonts w:ascii="Arial" w:hAnsi="Arial"/>
                <w:sz w:val="22"/>
              </w:rPr>
              <w:t xml:space="preserve">A SP </w:t>
            </w:r>
            <w:r>
              <w:rPr>
                <w:rStyle w:val="Standard"/>
                <w:rFonts w:ascii="Arial" w:hAnsi="Arial"/>
                <w:sz w:val="22"/>
              </w:rPr>
              <w:t xml:space="preserve">850 </w:t>
            </w:r>
            <w:r>
              <w:rPr>
                <w:rStyle w:val="Standard"/>
                <w:rFonts w:ascii="Arial" w:hAnsi="Arial"/>
                <w:sz w:val="22"/>
              </w:rPr>
              <w:t>constrói</w:t>
            </w:r>
            <w:r>
              <w:rPr>
                <w:rStyle w:val="Standard"/>
                <w:rFonts w:ascii="Arial" w:hAnsi="Arial"/>
                <w:sz w:val="22"/>
              </w:rPr>
              <w:t xml:space="preserve">, </w:t>
            </w:r>
            <w:r>
              <w:rPr>
                <w:rStyle w:val="Standard"/>
                <w:rFonts w:ascii="Arial" w:hAnsi="Arial"/>
                <w:sz w:val="22"/>
              </w:rPr>
              <w:t>de maneira econômica</w:t>
            </w:r>
            <w:r>
              <w:rPr>
                <w:rStyle w:val="Standard"/>
                <w:rFonts w:ascii="Arial" w:hAnsi="Arial"/>
                <w:sz w:val="22"/>
              </w:rPr>
              <w:t xml:space="preserve">, </w:t>
            </w:r>
            <w:r>
              <w:rPr>
                <w:rStyle w:val="Standard"/>
                <w:rFonts w:ascii="Arial" w:hAnsi="Arial"/>
                <w:sz w:val="22"/>
              </w:rPr>
              <w:t>pistas de concreto robustas e duráveis</w:t>
            </w:r>
          </w:p>
        </w:tc>
      </w:tr>
      <w:tr w:rsidR="00290C2E" w:rsidRPr="005713AC" w:rsidTr="00B13441">
        <w:trPr>
          <w:trHeight w:val="249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C2E" w:rsidRDefault="006B7BD7" w:rsidP="00B13441">
            <w:pPr>
              <w:jc w:val="both"/>
              <w:rPr>
                <w:sz w:val="20"/>
              </w:rPr>
            </w:pPr>
          </w:p>
          <w:p w:rsidR="00290C2E" w:rsidRPr="005713AC" w:rsidRDefault="006B7BD7" w:rsidP="00B13441">
            <w:pPr>
              <w:jc w:val="both"/>
              <w:rPr>
                <w:rFonts w:ascii="Arial" w:hAnsi="Arial" w:cs="Arial"/>
                <w:lang w:bidi="ar-SA"/>
              </w:rPr>
            </w:pPr>
            <w:r>
              <w:rPr>
                <w:rFonts w:ascii="Arial" w:hAnsi="Arial"/>
                <w:noProof/>
                <w:lang w:val="de-DE" w:eastAsia="de-DE"/>
              </w:rPr>
              <w:drawing>
                <wp:inline distT="0" distB="0" distL="0" distR="0">
                  <wp:extent cx="1819275" cy="1028700"/>
                  <wp:effectExtent l="19050" t="0" r="9525" b="0"/>
                  <wp:docPr id="2" name="Bild 2" descr="DSC02221 Cr_dito C_lio Verdim (M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SC02221 Cr_dito C_lio Verdim (M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9275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C2E" w:rsidRPr="005713AC" w:rsidRDefault="006B7BD7" w:rsidP="00B13441">
            <w:pPr>
              <w:rPr>
                <w:rFonts w:ascii="Arial" w:hAnsi="Arial" w:cs="Arial"/>
                <w:i/>
                <w:sz w:val="22"/>
                <w:szCs w:val="22"/>
                <w:lang w:bidi="ar-SA"/>
              </w:rPr>
            </w:pPr>
          </w:p>
          <w:p w:rsidR="00290C2E" w:rsidRPr="005713AC" w:rsidRDefault="006B7BD7" w:rsidP="00B13441">
            <w:pPr>
              <w:ind w:right="-284"/>
              <w:rPr>
                <w:rFonts w:ascii="Arial" w:hAnsi="Arial" w:cs="Arial"/>
                <w:i/>
                <w:sz w:val="22"/>
                <w:szCs w:val="22"/>
                <w:lang w:bidi="en-GB"/>
              </w:rPr>
            </w:pPr>
            <w:r>
              <w:rPr>
                <w:rStyle w:val="Standard"/>
                <w:rFonts w:ascii="Arial" w:hAnsi="Arial"/>
                <w:i/>
                <w:sz w:val="22"/>
              </w:rPr>
              <w:t>SP</w:t>
            </w:r>
            <w:r>
              <w:rPr>
                <w:rStyle w:val="Standard"/>
                <w:rFonts w:ascii="Arial" w:hAnsi="Arial"/>
                <w:i/>
                <w:sz w:val="22"/>
              </w:rPr>
              <w:t>_</w:t>
            </w:r>
            <w:r>
              <w:rPr>
                <w:rStyle w:val="Standard"/>
                <w:rFonts w:ascii="Arial" w:hAnsi="Arial"/>
                <w:i/>
                <w:sz w:val="22"/>
              </w:rPr>
              <w:t>850</w:t>
            </w:r>
            <w:r>
              <w:rPr>
                <w:rStyle w:val="Standard"/>
                <w:rFonts w:ascii="Arial" w:hAnsi="Arial"/>
                <w:i/>
                <w:sz w:val="22"/>
              </w:rPr>
              <w:t>_</w:t>
            </w:r>
            <w:r>
              <w:rPr>
                <w:rStyle w:val="Standard"/>
                <w:rFonts w:ascii="Arial" w:hAnsi="Arial"/>
                <w:i/>
                <w:sz w:val="22"/>
              </w:rPr>
              <w:t>Fortaleza</w:t>
            </w:r>
            <w:r>
              <w:rPr>
                <w:rStyle w:val="Standard"/>
                <w:rFonts w:ascii="Arial" w:hAnsi="Arial"/>
                <w:i/>
                <w:sz w:val="22"/>
              </w:rPr>
              <w:t>_</w:t>
            </w:r>
            <w:r>
              <w:rPr>
                <w:rStyle w:val="Standard"/>
                <w:rFonts w:ascii="Arial" w:hAnsi="Arial"/>
                <w:i/>
                <w:sz w:val="22"/>
              </w:rPr>
              <w:t>2</w:t>
            </w:r>
          </w:p>
          <w:p w:rsidR="00290C2E" w:rsidRPr="00520ACB" w:rsidRDefault="006B7BD7" w:rsidP="00B13441">
            <w:pPr>
              <w:ind w:right="-284"/>
              <w:rPr>
                <w:rFonts w:ascii="Arial" w:hAnsi="Arial" w:cs="Arial"/>
                <w:sz w:val="22"/>
                <w:szCs w:val="22"/>
              </w:rPr>
            </w:pPr>
          </w:p>
          <w:p w:rsidR="00290C2E" w:rsidRPr="006027C8" w:rsidRDefault="006B7BD7" w:rsidP="00B13441">
            <w:pPr>
              <w:rPr>
                <w:rFonts w:ascii="Arial" w:hAnsi="Arial" w:cs="Arial"/>
                <w:sz w:val="22"/>
                <w:szCs w:val="22"/>
                <w:lang w:bidi="ar-SA"/>
              </w:rPr>
            </w:pPr>
            <w:r>
              <w:rPr>
                <w:rStyle w:val="Standard"/>
                <w:rFonts w:ascii="Arial" w:hAnsi="Arial"/>
                <w:sz w:val="22"/>
              </w:rPr>
              <w:t>Réguas de ac</w:t>
            </w:r>
            <w:r>
              <w:rPr>
                <w:rStyle w:val="Standard"/>
                <w:rFonts w:ascii="Arial" w:hAnsi="Arial"/>
                <w:sz w:val="22"/>
              </w:rPr>
              <w:t>abamento longitudinal e transversal garantem uma superfície perfeita ao pavimentar áreas de concreto maiores</w:t>
            </w:r>
            <w:r>
              <w:rPr>
                <w:rStyle w:val="Standard"/>
                <w:rFonts w:ascii="Arial" w:hAnsi="Arial"/>
                <w:sz w:val="22"/>
              </w:rPr>
              <w:t xml:space="preserve">. </w:t>
            </w:r>
            <w:r>
              <w:rPr>
                <w:rStyle w:val="Standard"/>
                <w:rFonts w:ascii="Arial" w:hAnsi="Arial"/>
                <w:sz w:val="22"/>
              </w:rPr>
              <w:t>A régua de acabamento transversal é movida de um lado para o outro por um excêntrico</w:t>
            </w:r>
            <w:r>
              <w:rPr>
                <w:rStyle w:val="Standard"/>
                <w:rFonts w:ascii="Arial" w:hAnsi="Arial"/>
                <w:sz w:val="22"/>
              </w:rPr>
              <w:t xml:space="preserve">, </w:t>
            </w:r>
            <w:r>
              <w:rPr>
                <w:rStyle w:val="Standard"/>
                <w:rFonts w:ascii="Arial" w:hAnsi="Arial"/>
                <w:sz w:val="22"/>
              </w:rPr>
              <w:t>perpendicularmente ao sentido de deslocamento</w:t>
            </w:r>
            <w:r>
              <w:rPr>
                <w:rStyle w:val="Standard"/>
                <w:rFonts w:ascii="Arial" w:hAnsi="Arial"/>
                <w:sz w:val="22"/>
              </w:rPr>
              <w:t xml:space="preserve">, </w:t>
            </w:r>
            <w:r>
              <w:rPr>
                <w:rStyle w:val="Standard"/>
                <w:rFonts w:ascii="Arial" w:hAnsi="Arial"/>
                <w:sz w:val="22"/>
              </w:rPr>
              <w:t>alisando assi</w:t>
            </w:r>
            <w:r>
              <w:rPr>
                <w:rStyle w:val="Standard"/>
                <w:rFonts w:ascii="Arial" w:hAnsi="Arial"/>
                <w:sz w:val="22"/>
              </w:rPr>
              <w:t>m a superfície</w:t>
            </w:r>
            <w:r>
              <w:rPr>
                <w:rStyle w:val="Standard"/>
                <w:rFonts w:ascii="Arial" w:hAnsi="Arial"/>
                <w:sz w:val="22"/>
              </w:rPr>
              <w:t>.</w:t>
            </w:r>
          </w:p>
        </w:tc>
      </w:tr>
      <w:tr w:rsidR="007043C8" w:rsidRPr="005713AC" w:rsidTr="00C275FD">
        <w:trPr>
          <w:trHeight w:val="249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C8" w:rsidRPr="005713AC" w:rsidRDefault="006B7BD7" w:rsidP="00A64075">
            <w:pPr>
              <w:rPr>
                <w:rFonts w:ascii="Arial" w:hAnsi="Arial" w:cs="Arial"/>
                <w:lang w:bidi="ar-SA"/>
              </w:rPr>
            </w:pPr>
          </w:p>
          <w:p w:rsidR="007043C8" w:rsidRPr="005713AC" w:rsidRDefault="006B7BD7" w:rsidP="00020B1D">
            <w:pPr>
              <w:rPr>
                <w:rFonts w:ascii="Arial" w:hAnsi="Arial" w:cs="Arial"/>
                <w:lang w:bidi="ar-SA"/>
              </w:rPr>
            </w:pPr>
            <w:r>
              <w:rPr>
                <w:rFonts w:ascii="Arial" w:hAnsi="Arial"/>
                <w:noProof/>
                <w:lang w:val="de-DE" w:eastAsia="de-DE"/>
              </w:rPr>
              <w:drawing>
                <wp:inline distT="0" distB="0" distL="0" distR="0">
                  <wp:extent cx="1819275" cy="981075"/>
                  <wp:effectExtent l="19050" t="0" r="9525" b="0"/>
                  <wp:docPr id="3" name="Bild 3" descr="DSC02331 retocada (ME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DSC02331 retocada (ME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9275" cy="981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C8" w:rsidRPr="005713AC" w:rsidRDefault="006B7BD7" w:rsidP="00A64075">
            <w:pPr>
              <w:rPr>
                <w:rFonts w:ascii="Arial" w:hAnsi="Arial" w:cs="Arial"/>
                <w:i/>
                <w:sz w:val="22"/>
                <w:szCs w:val="22"/>
                <w:lang w:bidi="ar-SA"/>
              </w:rPr>
            </w:pPr>
          </w:p>
          <w:p w:rsidR="00B93703" w:rsidRPr="005713AC" w:rsidRDefault="006B7BD7" w:rsidP="00B93703">
            <w:pPr>
              <w:ind w:right="-284"/>
              <w:rPr>
                <w:rFonts w:ascii="Arial" w:hAnsi="Arial" w:cs="Arial"/>
                <w:i/>
                <w:sz w:val="22"/>
                <w:szCs w:val="22"/>
                <w:lang w:bidi="en-GB"/>
              </w:rPr>
            </w:pPr>
            <w:r>
              <w:rPr>
                <w:rStyle w:val="Standard"/>
                <w:rFonts w:ascii="Arial" w:hAnsi="Arial"/>
                <w:i/>
                <w:sz w:val="22"/>
              </w:rPr>
              <w:t>SP</w:t>
            </w:r>
            <w:r>
              <w:rPr>
                <w:rStyle w:val="Standard"/>
                <w:rFonts w:ascii="Arial" w:hAnsi="Arial"/>
                <w:i/>
                <w:sz w:val="22"/>
              </w:rPr>
              <w:t>_</w:t>
            </w:r>
            <w:r>
              <w:rPr>
                <w:rStyle w:val="Standard"/>
                <w:rFonts w:ascii="Arial" w:hAnsi="Arial"/>
                <w:i/>
                <w:sz w:val="22"/>
              </w:rPr>
              <w:t>850</w:t>
            </w:r>
            <w:r>
              <w:rPr>
                <w:rStyle w:val="Standard"/>
                <w:rFonts w:ascii="Arial" w:hAnsi="Arial"/>
                <w:i/>
                <w:sz w:val="22"/>
              </w:rPr>
              <w:t>_</w:t>
            </w:r>
            <w:r>
              <w:rPr>
                <w:rStyle w:val="Standard"/>
                <w:rFonts w:ascii="Arial" w:hAnsi="Arial"/>
                <w:i/>
                <w:sz w:val="22"/>
              </w:rPr>
              <w:t>Fortaleza</w:t>
            </w:r>
            <w:r>
              <w:rPr>
                <w:rStyle w:val="Standard"/>
                <w:rFonts w:ascii="Arial" w:hAnsi="Arial"/>
                <w:i/>
                <w:sz w:val="22"/>
              </w:rPr>
              <w:t>_</w:t>
            </w:r>
            <w:r>
              <w:rPr>
                <w:rStyle w:val="Standard"/>
                <w:rFonts w:ascii="Arial" w:hAnsi="Arial"/>
                <w:i/>
                <w:sz w:val="22"/>
              </w:rPr>
              <w:t>3</w:t>
            </w:r>
          </w:p>
          <w:p w:rsidR="00B93703" w:rsidRPr="00520ACB" w:rsidRDefault="006B7BD7" w:rsidP="00B93703">
            <w:pPr>
              <w:ind w:right="-284"/>
              <w:rPr>
                <w:rFonts w:ascii="Arial" w:hAnsi="Arial" w:cs="Arial"/>
                <w:sz w:val="22"/>
                <w:szCs w:val="22"/>
              </w:rPr>
            </w:pPr>
          </w:p>
          <w:p w:rsidR="007043C8" w:rsidRPr="005713AC" w:rsidRDefault="006B7BD7" w:rsidP="000B43DB">
            <w:pPr>
              <w:rPr>
                <w:rFonts w:ascii="Arial" w:hAnsi="Arial" w:cs="Arial"/>
                <w:sz w:val="22"/>
                <w:szCs w:val="22"/>
                <w:lang w:bidi="ar-SA"/>
              </w:rPr>
            </w:pPr>
            <w:r>
              <w:rPr>
                <w:rStyle w:val="Standard"/>
                <w:rFonts w:ascii="Arial" w:hAnsi="Arial"/>
                <w:sz w:val="22"/>
              </w:rPr>
              <w:t>A régua de acabamento longitudinal realiza um movimento longitudinal e transversal combinado</w:t>
            </w:r>
            <w:r>
              <w:rPr>
                <w:rStyle w:val="Standard"/>
                <w:rFonts w:ascii="Arial" w:hAnsi="Arial"/>
                <w:sz w:val="22"/>
              </w:rPr>
              <w:t>.</w:t>
            </w:r>
          </w:p>
        </w:tc>
      </w:tr>
      <w:tr w:rsidR="00290C2E" w:rsidRPr="005713AC" w:rsidTr="005713AC">
        <w:trPr>
          <w:trHeight w:val="249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C2E" w:rsidRDefault="006B7BD7" w:rsidP="006C3570">
            <w:pPr>
              <w:rPr>
                <w:rFonts w:ascii="Arial" w:hAnsi="Arial" w:cs="Arial"/>
                <w:lang w:bidi="ar-SA"/>
              </w:rPr>
            </w:pPr>
          </w:p>
          <w:p w:rsidR="00290C2E" w:rsidRPr="005713AC" w:rsidRDefault="006B7BD7" w:rsidP="006C3570">
            <w:pPr>
              <w:rPr>
                <w:rFonts w:ascii="Arial" w:hAnsi="Arial" w:cs="Arial"/>
                <w:lang w:bidi="ar-SA"/>
              </w:rPr>
            </w:pPr>
            <w:r>
              <w:rPr>
                <w:rFonts w:ascii="Arial" w:hAnsi="Arial"/>
                <w:noProof/>
                <w:lang w:val="de-DE" w:eastAsia="de-DE"/>
              </w:rPr>
              <w:drawing>
                <wp:inline distT="0" distB="0" distL="0" distR="0">
                  <wp:extent cx="1552575" cy="1171575"/>
                  <wp:effectExtent l="19050" t="0" r="9525" b="0"/>
                  <wp:docPr id="4" name="Bild 4" descr="Thiago (ME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Thiago (ME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2575" cy="1171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C2E" w:rsidRDefault="006B7BD7" w:rsidP="006C3570">
            <w:pPr>
              <w:rPr>
                <w:rFonts w:ascii="Arial" w:hAnsi="Arial" w:cs="Arial"/>
                <w:i/>
                <w:sz w:val="22"/>
                <w:szCs w:val="22"/>
                <w:lang w:bidi="ar-SA"/>
              </w:rPr>
            </w:pPr>
          </w:p>
          <w:p w:rsidR="006027C8" w:rsidRDefault="006B7BD7" w:rsidP="006C3570">
            <w:pPr>
              <w:rPr>
                <w:rFonts w:ascii="Arial" w:hAnsi="Arial" w:cs="Arial"/>
                <w:i/>
                <w:sz w:val="22"/>
                <w:szCs w:val="22"/>
                <w:lang w:bidi="ar-SA"/>
              </w:rPr>
            </w:pPr>
            <w:r>
              <w:rPr>
                <w:rStyle w:val="Standard"/>
                <w:rFonts w:ascii="Arial" w:hAnsi="Arial"/>
                <w:i/>
                <w:sz w:val="22"/>
              </w:rPr>
              <w:t>SP</w:t>
            </w:r>
            <w:r>
              <w:rPr>
                <w:rStyle w:val="Standard"/>
                <w:rFonts w:ascii="Arial" w:hAnsi="Arial"/>
                <w:i/>
                <w:sz w:val="22"/>
              </w:rPr>
              <w:t>_</w:t>
            </w:r>
            <w:r>
              <w:rPr>
                <w:rStyle w:val="Standard"/>
                <w:rFonts w:ascii="Arial" w:hAnsi="Arial"/>
                <w:i/>
                <w:sz w:val="22"/>
              </w:rPr>
              <w:t>850</w:t>
            </w:r>
            <w:r>
              <w:rPr>
                <w:rStyle w:val="Standard"/>
                <w:rFonts w:ascii="Arial" w:hAnsi="Arial"/>
                <w:i/>
                <w:sz w:val="22"/>
              </w:rPr>
              <w:t>_</w:t>
            </w:r>
            <w:r>
              <w:rPr>
                <w:rStyle w:val="Standard"/>
                <w:rFonts w:ascii="Arial" w:hAnsi="Arial"/>
                <w:i/>
                <w:sz w:val="22"/>
              </w:rPr>
              <w:t>Fortaleza</w:t>
            </w:r>
            <w:r>
              <w:rPr>
                <w:rStyle w:val="Standard"/>
                <w:rFonts w:ascii="Arial" w:hAnsi="Arial"/>
                <w:i/>
                <w:sz w:val="22"/>
              </w:rPr>
              <w:t>_</w:t>
            </w:r>
            <w:r>
              <w:rPr>
                <w:rStyle w:val="Standard"/>
                <w:rFonts w:ascii="Arial" w:hAnsi="Arial"/>
                <w:i/>
                <w:sz w:val="22"/>
              </w:rPr>
              <w:t>4</w:t>
            </w:r>
          </w:p>
          <w:p w:rsidR="006027C8" w:rsidRDefault="006B7BD7" w:rsidP="006C3570">
            <w:pPr>
              <w:rPr>
                <w:rFonts w:ascii="Arial" w:hAnsi="Arial" w:cs="Arial"/>
                <w:i/>
                <w:sz w:val="22"/>
                <w:szCs w:val="22"/>
                <w:lang w:bidi="ar-SA"/>
              </w:rPr>
            </w:pPr>
          </w:p>
          <w:p w:rsidR="006027C8" w:rsidRPr="005713AC" w:rsidRDefault="006B7BD7" w:rsidP="00812B72">
            <w:pPr>
              <w:rPr>
                <w:rFonts w:ascii="Arial" w:hAnsi="Arial" w:cs="Arial"/>
                <w:i/>
                <w:sz w:val="22"/>
                <w:szCs w:val="22"/>
                <w:lang w:bidi="ar-SA"/>
              </w:rPr>
            </w:pPr>
            <w:r>
              <w:rPr>
                <w:rStyle w:val="Standard"/>
                <w:rFonts w:ascii="Arial" w:hAnsi="Arial"/>
                <w:sz w:val="22"/>
              </w:rPr>
              <w:t>Thiago Henrique Menezes</w:t>
            </w:r>
            <w:r>
              <w:rPr>
                <w:rStyle w:val="Standard"/>
                <w:rFonts w:ascii="Arial" w:hAnsi="Arial"/>
                <w:sz w:val="22"/>
              </w:rPr>
              <w:t xml:space="preserve">, </w:t>
            </w:r>
            <w:r>
              <w:rPr>
                <w:rStyle w:val="Standard"/>
                <w:rFonts w:ascii="Arial" w:hAnsi="Arial"/>
                <w:sz w:val="22"/>
              </w:rPr>
              <w:t>engenheiro na Galvão Engenharia</w:t>
            </w:r>
            <w:r>
              <w:rPr>
                <w:rStyle w:val="Standard"/>
                <w:rFonts w:ascii="Arial" w:hAnsi="Arial"/>
                <w:sz w:val="22"/>
              </w:rPr>
              <w:t xml:space="preserve">, </w:t>
            </w:r>
            <w:r>
              <w:rPr>
                <w:rStyle w:val="Standard"/>
                <w:rFonts w:ascii="Arial" w:hAnsi="Arial"/>
                <w:sz w:val="22"/>
              </w:rPr>
              <w:t>está satisfeito com o desempenho da SP</w:t>
            </w:r>
            <w:r>
              <w:rPr>
                <w:rStyle w:val="Standard"/>
                <w:rFonts w:ascii="Arial" w:hAnsi="Arial"/>
                <w:sz w:val="22"/>
              </w:rPr>
              <w:t xml:space="preserve"> </w:t>
            </w:r>
            <w:r>
              <w:rPr>
                <w:rStyle w:val="Standard"/>
                <w:rFonts w:ascii="Arial" w:hAnsi="Arial"/>
                <w:sz w:val="22"/>
              </w:rPr>
              <w:t>850</w:t>
            </w:r>
            <w:r>
              <w:rPr>
                <w:rStyle w:val="Standard"/>
                <w:rFonts w:ascii="Arial" w:hAnsi="Arial"/>
                <w:sz w:val="22"/>
              </w:rPr>
              <w:t>: "</w:t>
            </w:r>
            <w:r>
              <w:rPr>
                <w:rStyle w:val="Standard"/>
                <w:rFonts w:ascii="Arial" w:hAnsi="Arial"/>
                <w:sz w:val="22"/>
              </w:rPr>
              <w:t>O resultado obtido é excelente</w:t>
            </w:r>
            <w:r>
              <w:rPr>
                <w:rStyle w:val="Standard"/>
                <w:rFonts w:ascii="Arial" w:hAnsi="Arial"/>
                <w:sz w:val="22"/>
              </w:rPr>
              <w:t>."</w:t>
            </w:r>
          </w:p>
        </w:tc>
      </w:tr>
    </w:tbl>
    <w:p w:rsidR="0054223F" w:rsidRDefault="006B7BD7" w:rsidP="0054223F">
      <w:pPr>
        <w:pStyle w:val="Pressetext11pt"/>
        <w:jc w:val="center"/>
        <w:rPr>
          <w:rFonts w:ascii="Arial" w:hAnsi="Arial"/>
        </w:rPr>
      </w:pPr>
      <w:r>
        <w:rPr>
          <w:rStyle w:val="Pressetext11pt"/>
          <w:rFonts w:ascii="Arial" w:hAnsi="Arial"/>
        </w:rPr>
        <w:lastRenderedPageBreak/>
        <w:t>--------</w:t>
      </w:r>
    </w:p>
    <w:p w:rsidR="0089186F" w:rsidRPr="005B7D9B" w:rsidRDefault="006B7BD7" w:rsidP="0089186F">
      <w:pPr>
        <w:pStyle w:val="Pressetext11pt"/>
        <w:rPr>
          <w:rFonts w:ascii="Arial" w:hAnsi="Arial"/>
          <w:b/>
        </w:rPr>
      </w:pPr>
      <w:r>
        <w:rPr>
          <w:rStyle w:val="Pressetext11pt"/>
          <w:rFonts w:ascii="Arial" w:hAnsi="Arial"/>
          <w:b/>
        </w:rPr>
        <w:t>Para mais informações</w:t>
      </w:r>
      <w:r>
        <w:rPr>
          <w:rStyle w:val="Pressetext11pt"/>
          <w:rFonts w:ascii="Arial" w:hAnsi="Arial"/>
          <w:b/>
        </w:rPr>
        <w:t xml:space="preserve">, </w:t>
      </w:r>
      <w:r>
        <w:rPr>
          <w:rStyle w:val="Pressetext11pt"/>
          <w:rFonts w:ascii="Arial" w:hAnsi="Arial"/>
          <w:b/>
        </w:rPr>
        <w:t>entre em contato com</w:t>
      </w:r>
      <w:r>
        <w:rPr>
          <w:rStyle w:val="Pressetext11pt"/>
          <w:rFonts w:ascii="Arial" w:hAnsi="Arial"/>
          <w:b/>
        </w:rPr>
        <w:t>:</w:t>
      </w:r>
    </w:p>
    <w:p w:rsidR="0089186F" w:rsidRPr="00CD758C" w:rsidRDefault="006B7BD7" w:rsidP="0089186F">
      <w:pPr>
        <w:pStyle w:val="Pressetext11pt"/>
        <w:tabs>
          <w:tab w:val="left" w:pos="3686"/>
          <w:tab w:val="left" w:pos="4536"/>
        </w:tabs>
        <w:jc w:val="left"/>
        <w:rPr>
          <w:rFonts w:ascii="Arial" w:hAnsi="Arial"/>
        </w:rPr>
      </w:pPr>
      <w:r>
        <w:rPr>
          <w:rStyle w:val="Pressetext11pt"/>
          <w:rFonts w:ascii="Arial" w:hAnsi="Arial"/>
        </w:rPr>
        <w:t>Wirtgen GmbH</w:t>
      </w:r>
      <w:r>
        <w:rPr>
          <w:rStyle w:val="Pressetext11pt"/>
          <w:rFonts w:ascii="Arial" w:hAnsi="Arial"/>
        </w:rPr>
        <w:tab/>
      </w:r>
      <w:r>
        <w:br/>
      </w:r>
      <w:r>
        <w:rPr>
          <w:rStyle w:val="Pressetext11pt"/>
          <w:rFonts w:ascii="Arial" w:hAnsi="Arial"/>
        </w:rPr>
        <w:t>Corporate Communications</w:t>
      </w:r>
      <w:r>
        <w:br/>
      </w:r>
      <w:r>
        <w:rPr>
          <w:rStyle w:val="Pressetext11pt"/>
          <w:rFonts w:ascii="Arial" w:hAnsi="Arial"/>
        </w:rPr>
        <w:t>Michaela Adams</w:t>
      </w:r>
      <w:r>
        <w:rPr>
          <w:rStyle w:val="Pressetext11pt"/>
          <w:rFonts w:ascii="Arial" w:hAnsi="Arial"/>
        </w:rPr>
        <w:t xml:space="preserve">, </w:t>
      </w:r>
      <w:r>
        <w:rPr>
          <w:rStyle w:val="Pressetext11pt"/>
          <w:rFonts w:ascii="Arial" w:hAnsi="Arial"/>
        </w:rPr>
        <w:t>Mario Linnemann                                                                                 Reinhard</w:t>
      </w:r>
      <w:r>
        <w:rPr>
          <w:rStyle w:val="Pressetext11pt"/>
          <w:rFonts w:ascii="Arial" w:hAnsi="Arial"/>
        </w:rPr>
        <w:t>-</w:t>
      </w:r>
      <w:r>
        <w:rPr>
          <w:rStyle w:val="Pressetext11pt"/>
          <w:rFonts w:ascii="Arial" w:hAnsi="Arial"/>
        </w:rPr>
        <w:t>W</w:t>
      </w:r>
      <w:r>
        <w:rPr>
          <w:rStyle w:val="Pressetext11pt"/>
          <w:rFonts w:ascii="Arial" w:hAnsi="Arial"/>
        </w:rPr>
        <w:t>irtgen</w:t>
      </w:r>
      <w:r>
        <w:rPr>
          <w:rStyle w:val="Pressetext11pt"/>
          <w:rFonts w:ascii="Arial" w:hAnsi="Arial"/>
        </w:rPr>
        <w:t>-</w:t>
      </w:r>
      <w:r>
        <w:rPr>
          <w:rStyle w:val="Pressetext11pt"/>
          <w:rFonts w:ascii="Arial" w:hAnsi="Arial"/>
        </w:rPr>
        <w:t xml:space="preserve">Strasse </w:t>
      </w:r>
      <w:r>
        <w:rPr>
          <w:rStyle w:val="Pressetext11pt"/>
          <w:rFonts w:ascii="Arial" w:hAnsi="Arial"/>
        </w:rPr>
        <w:t>2</w:t>
      </w:r>
      <w:r>
        <w:rPr>
          <w:rStyle w:val="Pressetext11pt"/>
          <w:rFonts w:ascii="Arial" w:hAnsi="Arial"/>
        </w:rPr>
        <w:tab/>
      </w:r>
      <w:r>
        <w:br/>
      </w:r>
      <w:r>
        <w:rPr>
          <w:rStyle w:val="Pressetext11pt"/>
          <w:rFonts w:ascii="Arial" w:hAnsi="Arial"/>
        </w:rPr>
        <w:t>53578</w:t>
      </w:r>
      <w:r>
        <w:rPr>
          <w:rStyle w:val="Pressetext11pt"/>
          <w:rFonts w:ascii="Arial" w:hAnsi="Arial"/>
        </w:rPr>
        <w:t xml:space="preserve"> Windhagen</w:t>
      </w:r>
      <w:r>
        <w:rPr>
          <w:rStyle w:val="Pressetext11pt"/>
          <w:rFonts w:ascii="Arial" w:hAnsi="Arial"/>
        </w:rPr>
        <w:tab/>
      </w:r>
      <w:r>
        <w:br/>
      </w:r>
      <w:r>
        <w:rPr>
          <w:rStyle w:val="Pressetext11pt"/>
          <w:rFonts w:ascii="Arial" w:hAnsi="Arial"/>
        </w:rPr>
        <w:t>Germany</w:t>
      </w:r>
      <w:r>
        <w:rPr>
          <w:rStyle w:val="Pressetext11pt"/>
          <w:rFonts w:ascii="Arial" w:hAnsi="Arial"/>
        </w:rPr>
        <w:tab/>
      </w:r>
    </w:p>
    <w:p w:rsidR="0089186F" w:rsidRPr="002C1640" w:rsidRDefault="006B7BD7" w:rsidP="0089186F">
      <w:pPr>
        <w:pStyle w:val="Pressetext11ptArial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Pressetext11ptArial"/>
          <w:rFonts w:ascii="Arial" w:hAnsi="Arial"/>
          <w:color w:val="000000"/>
          <w:sz w:val="22"/>
        </w:rPr>
        <w:t>Tel</w:t>
      </w:r>
      <w:r>
        <w:rPr>
          <w:rStyle w:val="Pressetext11ptArial"/>
          <w:rFonts w:ascii="Arial" w:hAnsi="Arial"/>
          <w:color w:val="000000"/>
          <w:sz w:val="22"/>
        </w:rPr>
        <w:t xml:space="preserve">: </w:t>
      </w:r>
      <w:r>
        <w:rPr>
          <w:rStyle w:val="Pressetext11ptArial"/>
          <w:rFonts w:ascii="Arial" w:hAnsi="Arial"/>
          <w:color w:val="000000"/>
          <w:sz w:val="22"/>
        </w:rPr>
        <w:tab/>
      </w:r>
      <w:r>
        <w:rPr>
          <w:rStyle w:val="Pressetext11ptArial"/>
          <w:rFonts w:ascii="Arial" w:hAnsi="Arial"/>
          <w:color w:val="000000"/>
          <w:sz w:val="22"/>
        </w:rPr>
        <w:t>+</w:t>
      </w:r>
      <w:r>
        <w:rPr>
          <w:rStyle w:val="Pressetext11ptArial"/>
          <w:rFonts w:ascii="Arial" w:hAnsi="Arial"/>
          <w:color w:val="000000"/>
          <w:sz w:val="22"/>
        </w:rPr>
        <w:t>49</w:t>
      </w:r>
      <w:r>
        <w:rPr>
          <w:rStyle w:val="Pressetext11ptArial"/>
          <w:rFonts w:ascii="Arial" w:hAnsi="Arial"/>
          <w:color w:val="000000"/>
          <w:sz w:val="22"/>
          <w:cs/>
        </w:rPr>
        <w:t xml:space="preserve"> – </w:t>
      </w:r>
      <w:r>
        <w:rPr>
          <w:rStyle w:val="Pressetext11ptArial"/>
          <w:rFonts w:ascii="Arial" w:hAnsi="Arial"/>
          <w:color w:val="000000"/>
          <w:sz w:val="22"/>
        </w:rPr>
        <w:t>26</w:t>
      </w:r>
      <w:r>
        <w:rPr>
          <w:rStyle w:val="Pressetext11ptArial"/>
          <w:rFonts w:ascii="Arial" w:hAnsi="Arial"/>
          <w:color w:val="000000"/>
          <w:sz w:val="22"/>
        </w:rPr>
        <w:t xml:space="preserve"> </w:t>
      </w:r>
      <w:r>
        <w:rPr>
          <w:rStyle w:val="Pressetext11ptArial"/>
          <w:rFonts w:ascii="Arial" w:hAnsi="Arial"/>
          <w:color w:val="000000"/>
          <w:sz w:val="22"/>
        </w:rPr>
        <w:t>45</w:t>
      </w:r>
      <w:r>
        <w:rPr>
          <w:rStyle w:val="Pressetext11ptArial"/>
          <w:rFonts w:ascii="Arial" w:hAnsi="Arial"/>
          <w:color w:val="000000"/>
          <w:sz w:val="22"/>
          <w:cs/>
        </w:rPr>
        <w:t xml:space="preserve"> – </w:t>
      </w:r>
      <w:r>
        <w:rPr>
          <w:rStyle w:val="Pressetext11ptArial"/>
          <w:rFonts w:ascii="Arial" w:hAnsi="Arial"/>
          <w:color w:val="000000"/>
          <w:sz w:val="22"/>
        </w:rPr>
        <w:t>1</w:t>
      </w:r>
      <w:r>
        <w:rPr>
          <w:rStyle w:val="Pressetext11ptArial"/>
          <w:rFonts w:ascii="Arial" w:hAnsi="Arial"/>
          <w:color w:val="000000"/>
          <w:sz w:val="22"/>
        </w:rPr>
        <w:t xml:space="preserve"> </w:t>
      </w:r>
      <w:r>
        <w:rPr>
          <w:rStyle w:val="Pressetext11ptArial"/>
          <w:rFonts w:ascii="Arial" w:hAnsi="Arial"/>
          <w:color w:val="000000"/>
          <w:sz w:val="22"/>
        </w:rPr>
        <w:t>31</w:t>
      </w:r>
      <w:r>
        <w:rPr>
          <w:rStyle w:val="Pressetext11ptArial"/>
          <w:rFonts w:ascii="Arial" w:hAnsi="Arial"/>
          <w:color w:val="000000"/>
          <w:sz w:val="22"/>
          <w:cs/>
        </w:rPr>
        <w:t xml:space="preserve"> – </w:t>
      </w:r>
      <w:r>
        <w:rPr>
          <w:rStyle w:val="Pressetext11ptArial"/>
          <w:rFonts w:ascii="Arial" w:hAnsi="Arial"/>
          <w:color w:val="000000"/>
          <w:sz w:val="22"/>
        </w:rPr>
        <w:t>0</w:t>
      </w:r>
      <w:r>
        <w:rPr>
          <w:rStyle w:val="Pressetext11ptArial"/>
          <w:rFonts w:ascii="Arial" w:hAnsi="Arial"/>
          <w:color w:val="000000"/>
          <w:sz w:val="22"/>
        </w:rPr>
        <w:tab/>
      </w:r>
      <w:r>
        <w:br/>
      </w:r>
      <w:r>
        <w:rPr>
          <w:rStyle w:val="Pressetext11ptArial"/>
          <w:rFonts w:ascii="Arial" w:hAnsi="Arial"/>
          <w:color w:val="000000"/>
          <w:sz w:val="22"/>
        </w:rPr>
        <w:t>Fax</w:t>
      </w:r>
      <w:r>
        <w:rPr>
          <w:rStyle w:val="Pressetext11ptArial"/>
          <w:rFonts w:ascii="Arial" w:hAnsi="Arial"/>
          <w:color w:val="000000"/>
          <w:sz w:val="22"/>
        </w:rPr>
        <w:t xml:space="preserve">: </w:t>
      </w:r>
      <w:r>
        <w:rPr>
          <w:rStyle w:val="Pressetext11ptArial"/>
          <w:rFonts w:ascii="Arial" w:hAnsi="Arial"/>
          <w:color w:val="000000"/>
          <w:sz w:val="22"/>
        </w:rPr>
        <w:tab/>
      </w:r>
      <w:r>
        <w:rPr>
          <w:rStyle w:val="Pressetext11ptArial"/>
          <w:rFonts w:ascii="Arial" w:hAnsi="Arial"/>
          <w:color w:val="000000"/>
          <w:sz w:val="22"/>
        </w:rPr>
        <w:tab/>
      </w:r>
      <w:r>
        <w:rPr>
          <w:rStyle w:val="Pressetext11ptArial"/>
          <w:rFonts w:ascii="Arial" w:hAnsi="Arial"/>
          <w:color w:val="000000"/>
          <w:sz w:val="22"/>
        </w:rPr>
        <w:t>+</w:t>
      </w:r>
      <w:r>
        <w:rPr>
          <w:rStyle w:val="Pressetext11ptArial"/>
          <w:rFonts w:ascii="Arial" w:hAnsi="Arial"/>
          <w:color w:val="000000"/>
          <w:sz w:val="22"/>
        </w:rPr>
        <w:t>49</w:t>
      </w:r>
      <w:r>
        <w:rPr>
          <w:rStyle w:val="Pressetext11ptArial"/>
          <w:rFonts w:ascii="Arial" w:hAnsi="Arial"/>
          <w:color w:val="000000"/>
          <w:sz w:val="22"/>
          <w:cs/>
        </w:rPr>
        <w:t xml:space="preserve"> – </w:t>
      </w:r>
      <w:r>
        <w:rPr>
          <w:rStyle w:val="Pressetext11ptArial"/>
          <w:rFonts w:ascii="Arial" w:hAnsi="Arial"/>
          <w:color w:val="000000"/>
          <w:sz w:val="22"/>
        </w:rPr>
        <w:t>26</w:t>
      </w:r>
      <w:r>
        <w:rPr>
          <w:rStyle w:val="Pressetext11ptArial"/>
          <w:rFonts w:ascii="Arial" w:hAnsi="Arial"/>
          <w:color w:val="000000"/>
          <w:sz w:val="22"/>
        </w:rPr>
        <w:t xml:space="preserve"> </w:t>
      </w:r>
      <w:r>
        <w:rPr>
          <w:rStyle w:val="Pressetext11ptArial"/>
          <w:rFonts w:ascii="Arial" w:hAnsi="Arial"/>
          <w:color w:val="000000"/>
          <w:sz w:val="22"/>
        </w:rPr>
        <w:t>45</w:t>
      </w:r>
      <w:r>
        <w:rPr>
          <w:rStyle w:val="Pressetext11ptArial"/>
          <w:rFonts w:ascii="Arial" w:hAnsi="Arial"/>
          <w:color w:val="000000"/>
          <w:sz w:val="22"/>
          <w:cs/>
        </w:rPr>
        <w:t xml:space="preserve"> – </w:t>
      </w:r>
      <w:r>
        <w:rPr>
          <w:rStyle w:val="Pressetext11ptArial"/>
          <w:rFonts w:ascii="Arial" w:hAnsi="Arial"/>
          <w:color w:val="000000"/>
          <w:sz w:val="22"/>
        </w:rPr>
        <w:t>1</w:t>
      </w:r>
      <w:r>
        <w:rPr>
          <w:rStyle w:val="Pressetext11ptArial"/>
          <w:rFonts w:ascii="Arial" w:hAnsi="Arial"/>
          <w:color w:val="000000"/>
          <w:sz w:val="22"/>
        </w:rPr>
        <w:t xml:space="preserve"> </w:t>
      </w:r>
      <w:r>
        <w:rPr>
          <w:rStyle w:val="Pressetext11ptArial"/>
          <w:rFonts w:ascii="Arial" w:hAnsi="Arial"/>
          <w:color w:val="000000"/>
          <w:sz w:val="22"/>
        </w:rPr>
        <w:t>31</w:t>
      </w:r>
      <w:r>
        <w:rPr>
          <w:rStyle w:val="Pressetext11ptArial"/>
          <w:rFonts w:ascii="Arial" w:hAnsi="Arial"/>
          <w:color w:val="000000"/>
          <w:sz w:val="22"/>
          <w:cs/>
        </w:rPr>
        <w:t xml:space="preserve"> – </w:t>
      </w:r>
      <w:r>
        <w:rPr>
          <w:rStyle w:val="Pressetext11ptArial"/>
          <w:rFonts w:ascii="Arial" w:hAnsi="Arial"/>
          <w:color w:val="000000"/>
          <w:sz w:val="22"/>
        </w:rPr>
        <w:t>4</w:t>
      </w:r>
      <w:r>
        <w:rPr>
          <w:rStyle w:val="Pressetext11ptArial"/>
          <w:rFonts w:ascii="Arial" w:hAnsi="Arial"/>
          <w:color w:val="000000"/>
          <w:sz w:val="22"/>
        </w:rPr>
        <w:t xml:space="preserve"> </w:t>
      </w:r>
      <w:r>
        <w:rPr>
          <w:rStyle w:val="Pressetext11ptArial"/>
          <w:rFonts w:ascii="Arial" w:hAnsi="Arial"/>
          <w:color w:val="000000"/>
          <w:sz w:val="22"/>
        </w:rPr>
        <w:t>99</w:t>
      </w:r>
      <w:r>
        <w:rPr>
          <w:rStyle w:val="Pressetext11ptArial"/>
          <w:rFonts w:ascii="Arial" w:hAnsi="Arial"/>
          <w:color w:val="000000"/>
          <w:sz w:val="22"/>
        </w:rPr>
        <w:tab/>
      </w:r>
      <w:r>
        <w:br/>
      </w:r>
      <w:r>
        <w:rPr>
          <w:rStyle w:val="Pressetext11ptArial"/>
          <w:rFonts w:ascii="Arial" w:hAnsi="Arial"/>
          <w:color w:val="000000"/>
          <w:sz w:val="22"/>
        </w:rPr>
        <w:t>e</w:t>
      </w:r>
      <w:r>
        <w:rPr>
          <w:rStyle w:val="Pressetext11ptArial"/>
          <w:rFonts w:ascii="Arial" w:hAnsi="Arial"/>
          <w:color w:val="000000"/>
          <w:sz w:val="22"/>
        </w:rPr>
        <w:t>-</w:t>
      </w:r>
      <w:r>
        <w:rPr>
          <w:rStyle w:val="Pressetext11ptArial"/>
          <w:rFonts w:ascii="Arial" w:hAnsi="Arial"/>
          <w:color w:val="000000"/>
          <w:sz w:val="22"/>
        </w:rPr>
        <w:t>mail</w:t>
      </w:r>
      <w:r>
        <w:rPr>
          <w:rStyle w:val="Pressetext11ptArial"/>
          <w:rFonts w:ascii="Arial" w:hAnsi="Arial"/>
          <w:color w:val="000000"/>
          <w:sz w:val="22"/>
        </w:rPr>
        <w:t>:</w:t>
      </w:r>
      <w:bookmarkStart w:id="0" w:name="_Hlt82485847"/>
      <w:r>
        <w:rPr>
          <w:rStyle w:val="Pressetext11ptArial"/>
          <w:rFonts w:ascii="Arial" w:hAnsi="Arial"/>
          <w:color w:val="000000"/>
          <w:sz w:val="22"/>
        </w:rPr>
        <w:t xml:space="preserve"> </w:t>
      </w:r>
      <w:r>
        <w:rPr>
          <w:rStyle w:val="Pressetext11ptArial"/>
          <w:rFonts w:ascii="Arial" w:hAnsi="Arial"/>
          <w:color w:val="000000"/>
          <w:sz w:val="22"/>
        </w:rPr>
        <w:tab/>
      </w:r>
      <w:hyperlink r:id="rId11" w:history="1">
        <w:r>
          <w:rPr>
            <w:rStyle w:val="Hyperlink"/>
            <w:rFonts w:ascii="Arial" w:hAnsi="Arial"/>
            <w:color w:val="000000"/>
            <w:sz w:val="22"/>
            <w:u w:val="none"/>
          </w:rPr>
          <w:t>presse@wirtgen.com</w:t>
        </w:r>
      </w:hyperlink>
      <w:bookmarkEnd w:id="0"/>
      <w:r>
        <w:rPr>
          <w:rStyle w:val="Pressetext11ptArial"/>
          <w:rFonts w:ascii="Arial" w:hAnsi="Arial"/>
          <w:color w:val="000000"/>
          <w:sz w:val="22"/>
        </w:rPr>
        <w:tab/>
      </w:r>
      <w:r>
        <w:br/>
      </w:r>
      <w:r>
        <w:rPr>
          <w:rStyle w:val="Pressetext11ptArial"/>
          <w:rFonts w:ascii="Arial" w:hAnsi="Arial"/>
          <w:color w:val="000000"/>
          <w:sz w:val="22"/>
        </w:rPr>
        <w:t>Internet</w:t>
      </w:r>
      <w:r>
        <w:rPr>
          <w:rStyle w:val="Pressetext11ptArial"/>
          <w:rFonts w:ascii="Arial" w:hAnsi="Arial"/>
          <w:color w:val="000000"/>
          <w:sz w:val="22"/>
        </w:rPr>
        <w:t>:</w:t>
      </w:r>
      <w:r>
        <w:rPr>
          <w:rStyle w:val="Pressetext11ptArial"/>
          <w:rFonts w:ascii="Arial" w:hAnsi="Arial"/>
          <w:color w:val="000000"/>
          <w:sz w:val="22"/>
        </w:rPr>
        <w:tab/>
      </w:r>
      <w:r>
        <w:rPr>
          <w:rStyle w:val="Pressetext11ptArial"/>
          <w:rFonts w:ascii="Arial" w:hAnsi="Arial"/>
          <w:color w:val="000000"/>
          <w:sz w:val="22"/>
        </w:rPr>
        <w:t>www</w:t>
      </w:r>
      <w:r>
        <w:rPr>
          <w:rStyle w:val="Pressetext11ptArial"/>
          <w:rFonts w:ascii="Arial" w:hAnsi="Arial"/>
          <w:color w:val="000000"/>
          <w:sz w:val="22"/>
        </w:rPr>
        <w:t>.</w:t>
      </w:r>
      <w:r>
        <w:rPr>
          <w:rStyle w:val="Pressetext11ptArial"/>
          <w:rFonts w:ascii="Arial" w:hAnsi="Arial"/>
          <w:color w:val="000000"/>
          <w:sz w:val="22"/>
        </w:rPr>
        <w:t>wirtgen</w:t>
      </w:r>
      <w:r>
        <w:rPr>
          <w:rStyle w:val="Pressetext11ptArial"/>
          <w:rFonts w:ascii="Arial" w:hAnsi="Arial"/>
          <w:color w:val="000000"/>
          <w:sz w:val="22"/>
        </w:rPr>
        <w:t>.</w:t>
      </w:r>
      <w:r>
        <w:rPr>
          <w:rStyle w:val="Pressetext11ptArial"/>
          <w:rFonts w:ascii="Arial" w:hAnsi="Arial"/>
          <w:color w:val="000000"/>
          <w:sz w:val="22"/>
        </w:rPr>
        <w:t>com</w:t>
      </w:r>
    </w:p>
    <w:p w:rsidR="002443B1" w:rsidRPr="0089186F" w:rsidRDefault="006B7BD7" w:rsidP="00791AC5">
      <w:pPr>
        <w:pStyle w:val="Pressetext11pt"/>
        <w:tabs>
          <w:tab w:val="left" w:pos="3686"/>
          <w:tab w:val="left" w:pos="4536"/>
        </w:tabs>
        <w:jc w:val="left"/>
      </w:pPr>
    </w:p>
    <w:sectPr w:rsidR="002443B1" w:rsidRPr="0089186F" w:rsidSect="00CA422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4111" w:right="1416" w:bottom="1843" w:left="1985" w:header="0" w:footer="345" w:gutter="0"/>
      <w:cols w:space="70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1414" w:rsidRDefault="006B7BD7">
      <w:r>
        <w:separator/>
      </w:r>
    </w:p>
  </w:endnote>
  <w:endnote w:type="continuationSeparator" w:id="0">
    <w:p w:rsidR="00BF1414" w:rsidRDefault="006B7B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45 Helvetica Light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65 Helvetica Medium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HelveticaNeueLTStd-C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5C78" w:rsidRDefault="006B7BD7">
    <w:pPr>
      <w:pStyle w:val="Fuzeil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7FF8" w:rsidRPr="006369B1" w:rsidRDefault="006B7BD7" w:rsidP="008B022E">
    <w:pPr>
      <w:pStyle w:val="Pressetext11pt"/>
      <w:ind w:right="1416"/>
      <w:jc w:val="center"/>
      <w:rPr>
        <w:rFonts w:ascii="Arial" w:hAnsi="Arial"/>
      </w:rPr>
    </w:pPr>
    <w:r>
      <w:rPr>
        <w:rStyle w:val="Pressetext11pt"/>
        <w:rFonts w:ascii="Arial" w:hAnsi="Arial"/>
      </w:rPr>
      <w:t>Página</w:t>
    </w:r>
    <w:r>
      <w:rPr>
        <w:rStyle w:val="Pressetext11pt"/>
        <w:rFonts w:ascii="Arial" w:hAnsi="Arial"/>
      </w:rPr>
      <w:t> </w:t>
    </w:r>
    <w:r>
      <w:rPr>
        <w:rStyle w:val="Pressetext11pt"/>
        <w:rFonts w:ascii="Arial" w:hAnsi="Arial"/>
      </w:rPr>
      <w:t>/</w:t>
    </w:r>
    <w:r>
      <w:rPr>
        <w:rStyle w:val="Pressetext11pt"/>
        <w:rFonts w:ascii="Arial" w:hAnsi="Arial"/>
      </w:rPr>
      <w:t> </w:t>
    </w:r>
    <w:r>
      <w:rPr>
        <w:rStyle w:val="Pressetext11pt"/>
        <w:rFonts w:ascii="Arial" w:hAnsi="Arial"/>
      </w:rPr>
      <w:t xml:space="preserve">page </w:t>
    </w:r>
    <w:r>
      <w:rPr>
        <w:rStyle w:val="Pressetext11pt"/>
        <w:rFonts w:ascii="Arial" w:hAnsi="Arial"/>
      </w:rPr>
      <w:fldChar w:fldCharType="begin"/>
    </w:r>
    <w:r>
      <w:rPr>
        <w:rStyle w:val="Pressetext11pt"/>
        <w:rFonts w:ascii="Arial" w:hAnsi="Arial"/>
      </w:rPr>
      <w:instrText xml:space="preserve"> PAGE </w:instrText>
    </w:r>
    <w:r>
      <w:rPr>
        <w:rStyle w:val="Pressetext11pt"/>
        <w:rFonts w:ascii="Arial" w:hAnsi="Arial"/>
      </w:rPr>
      <w:fldChar w:fldCharType="separate"/>
    </w:r>
    <w:r>
      <w:rPr>
        <w:rStyle w:val="Pressetext11pt"/>
        <w:rFonts w:ascii="Arial" w:hAnsi="Arial"/>
        <w:noProof/>
      </w:rPr>
      <w:t>1</w:t>
    </w:r>
    <w:r>
      <w:rPr>
        <w:rStyle w:val="Pressetext11pt"/>
        <w:rFonts w:ascii="Arial" w:hAnsi="Arial"/>
      </w:rPr>
      <w:fldChar w:fldCharType="end"/>
    </w:r>
    <w:r>
      <w:rPr>
        <w:rStyle w:val="Pressetext11pt"/>
        <w:rFonts w:ascii="Arial" w:hAnsi="Arial"/>
      </w:rPr>
      <w:t xml:space="preserve"> de</w:t>
    </w:r>
    <w:r>
      <w:rPr>
        <w:rStyle w:val="Pressetext11pt"/>
        <w:rFonts w:ascii="Arial" w:hAnsi="Arial"/>
      </w:rPr>
      <w:t> </w:t>
    </w:r>
    <w:r>
      <w:rPr>
        <w:rStyle w:val="Pressetext11pt"/>
        <w:rFonts w:ascii="Arial" w:hAnsi="Arial"/>
      </w:rPr>
      <w:t>/</w:t>
    </w:r>
    <w:r>
      <w:rPr>
        <w:rStyle w:val="Pressetext11pt"/>
        <w:rFonts w:ascii="Arial" w:hAnsi="Arial"/>
      </w:rPr>
      <w:t> </w:t>
    </w:r>
    <w:r>
      <w:rPr>
        <w:rStyle w:val="Pressetext11pt"/>
        <w:rFonts w:ascii="Arial" w:hAnsi="Arial"/>
      </w:rPr>
      <w:t xml:space="preserve">of </w:t>
    </w:r>
    <w:r>
      <w:rPr>
        <w:rStyle w:val="Pressetext11pt"/>
        <w:rFonts w:ascii="Arial" w:hAnsi="Arial"/>
      </w:rPr>
      <w:fldChar w:fldCharType="begin"/>
    </w:r>
    <w:r>
      <w:rPr>
        <w:rStyle w:val="Pressetext11pt"/>
        <w:rFonts w:ascii="Arial" w:hAnsi="Arial"/>
      </w:rPr>
      <w:instrText xml:space="preserve"> NUMPAGES </w:instrText>
    </w:r>
    <w:r>
      <w:rPr>
        <w:rStyle w:val="Pressetext11pt"/>
        <w:rFonts w:ascii="Arial" w:hAnsi="Arial"/>
      </w:rPr>
      <w:fldChar w:fldCharType="separate"/>
    </w:r>
    <w:r>
      <w:rPr>
        <w:rStyle w:val="Pressetext11pt"/>
        <w:rFonts w:ascii="Arial" w:hAnsi="Arial"/>
        <w:noProof/>
      </w:rPr>
      <w:t>5</w:t>
    </w:r>
    <w:r>
      <w:rPr>
        <w:rStyle w:val="Pressetext11pt"/>
        <w:rFonts w:ascii="Arial" w:hAnsi="Arial"/>
      </w:rPr>
      <w:fldChar w:fldCharType="end"/>
    </w:r>
  </w:p>
  <w:p w:rsidR="00A87FF8" w:rsidRDefault="006B7BD7">
    <w:pPr>
      <w:pStyle w:val="Fuzeil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5C78" w:rsidRDefault="006B7BD7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1414" w:rsidRDefault="006B7BD7">
      <w:r>
        <w:separator/>
      </w:r>
    </w:p>
  </w:footnote>
  <w:footnote w:type="continuationSeparator" w:id="0">
    <w:p w:rsidR="00BF1414" w:rsidRDefault="006B7BD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5C78" w:rsidRDefault="006B7BD7">
    <w:pPr>
      <w:pStyle w:val="Kopfzeil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7FF8" w:rsidRDefault="006B7BD7" w:rsidP="008B022E">
    <w:pPr>
      <w:pStyle w:val="Kopfzeile"/>
      <w:ind w:left="-1985"/>
    </w:pPr>
    <w:r>
      <w:rPr>
        <w:noProof/>
        <w:lang w:val="de-DE" w:eastAsia="de-DE"/>
      </w:rPr>
      <w:drawing>
        <wp:inline distT="0" distB="0" distL="0" distR="0">
          <wp:extent cx="7562850" cy="2247900"/>
          <wp:effectExtent l="19050" t="0" r="0" b="0"/>
          <wp:docPr id="5" name="Bild 5" descr="Preese_Gmb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Preese_GmbH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2247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5C78" w:rsidRDefault="006B7BD7">
    <w:pPr>
      <w:pStyle w:val="Kopfzeil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0"/>
    <w:multiLevelType w:val="singleLevel"/>
    <w:tmpl w:val="9618B7A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>
    <w:nsid w:val="FFFFFF81"/>
    <w:multiLevelType w:val="singleLevel"/>
    <w:tmpl w:val="9E2EF2A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>
    <w:nsid w:val="FFFFFF82"/>
    <w:multiLevelType w:val="singleLevel"/>
    <w:tmpl w:val="7552482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076C28A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>
    <w:nsid w:val="FFFFFF89"/>
    <w:multiLevelType w:val="singleLevel"/>
    <w:tmpl w:val="974CBFD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embedSystemFonts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5B1B58"/>
    <w:rsid w:val="006B7B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lang w:val="pt-BR" w:eastAsia="pt-BR"/>
    </w:rPr>
  </w:style>
  <w:style w:type="paragraph" w:styleId="berschrift2">
    <w:name w:val="heading 2"/>
    <w:basedOn w:val="Standard"/>
    <w:qFormat/>
    <w:rsid w:val="0084403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berschrift3">
    <w:name w:val="heading 3"/>
    <w:basedOn w:val="Standard"/>
    <w:next w:val="Standard"/>
    <w:qFormat/>
    <w:rsid w:val="00CA422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</w:style>
  <w:style w:type="table" w:default="1" w:styleId="NormaleTabelle">
    <w:name w:val="Normal Table"/>
    <w:semiHidden/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styleId="Kopfzeile">
    <w:name w:val="header"/>
    <w:basedOn w:val="Standard"/>
    <w:rsid w:val="005B7D9B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5B7D9B"/>
    <w:pPr>
      <w:tabs>
        <w:tab w:val="center" w:pos="4536"/>
        <w:tab w:val="right" w:pos="9072"/>
      </w:tabs>
    </w:pPr>
  </w:style>
  <w:style w:type="paragraph" w:customStyle="1" w:styleId="Pressetext11pt">
    <w:name w:val="Pressetext 11 pt"/>
    <w:basedOn w:val="Standard"/>
    <w:link w:val="Pressetext11ptZchn"/>
    <w:rsid w:val="005B7D9B"/>
    <w:pPr>
      <w:spacing w:after="240" w:line="360" w:lineRule="auto"/>
      <w:jc w:val="both"/>
    </w:pPr>
    <w:rPr>
      <w:rFonts w:ascii="45 Helvetica Light" w:eastAsia="Times" w:hAnsi="45 Helvetica Light"/>
      <w:sz w:val="22"/>
    </w:rPr>
  </w:style>
  <w:style w:type="paragraph" w:customStyle="1" w:styleId="berschriftPressetext18pt">
    <w:name w:val="Überschrift Pressetext 18 pt"/>
    <w:basedOn w:val="Standard"/>
    <w:rsid w:val="005B7D9B"/>
    <w:pPr>
      <w:spacing w:after="360" w:line="360" w:lineRule="auto"/>
    </w:pPr>
    <w:rPr>
      <w:rFonts w:ascii="65 Helvetica Medium" w:eastAsia="Times" w:hAnsi="65 Helvetica Medium"/>
      <w:sz w:val="36"/>
    </w:rPr>
  </w:style>
  <w:style w:type="paragraph" w:customStyle="1" w:styleId="EinleitungPressetext">
    <w:name w:val="Einleitung Pressetext"/>
    <w:basedOn w:val="Pressetext11pt"/>
    <w:next w:val="Pressetext11pt"/>
    <w:rsid w:val="005B7D9B"/>
    <w:rPr>
      <w:rFonts w:ascii="65 Helvetica Medium" w:hAnsi="65 Helvetica Medium"/>
    </w:rPr>
  </w:style>
  <w:style w:type="paragraph" w:customStyle="1" w:styleId="Formatvorlage1">
    <w:name w:val="Formatvorlage1"/>
    <w:basedOn w:val="berschriftPressetext18pt"/>
    <w:rsid w:val="005B7D9B"/>
    <w:rPr>
      <w:rFonts w:ascii="Arial" w:hAnsi="Arial"/>
    </w:rPr>
  </w:style>
  <w:style w:type="character" w:styleId="Hyperlink">
    <w:name w:val="Hyperlink"/>
    <w:rsid w:val="005B7D9B"/>
    <w:rPr>
      <w:color w:val="0000FF"/>
      <w:u w:val="single"/>
      <w:lang w:val="pt-BR" w:eastAsia="pt-BR"/>
    </w:rPr>
  </w:style>
  <w:style w:type="paragraph" w:styleId="StandardWeb">
    <w:name w:val="Normal (Web)"/>
    <w:basedOn w:val="Standard"/>
    <w:uiPriority w:val="99"/>
    <w:rsid w:val="00844035"/>
    <w:pPr>
      <w:spacing w:before="100" w:beforeAutospacing="1" w:after="100" w:afterAutospacing="1"/>
    </w:pPr>
    <w:rPr>
      <w:szCs w:val="24"/>
    </w:rPr>
  </w:style>
  <w:style w:type="character" w:customStyle="1" w:styleId="Pressetext11ptZchn">
    <w:name w:val="Pressetext 11 pt Zchn"/>
    <w:link w:val="Pressetext11pt"/>
    <w:rsid w:val="00AA329D"/>
    <w:rPr>
      <w:rFonts w:ascii="45 Helvetica Light" w:eastAsia="Times" w:hAnsi="45 Helvetica Light"/>
      <w:sz w:val="22"/>
      <w:lang w:val="pt-BR" w:eastAsia="pt-BR" w:bidi="ar-SA"/>
    </w:rPr>
  </w:style>
  <w:style w:type="paragraph" w:styleId="Sprechblasentext">
    <w:name w:val="Balloon Text"/>
    <w:basedOn w:val="Standard"/>
    <w:link w:val="SprechblasentextZchn"/>
    <w:rsid w:val="0090698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906988"/>
    <w:rPr>
      <w:rFonts w:ascii="Tahoma" w:hAnsi="Tahoma" w:cs="Tahoma"/>
      <w:sz w:val="16"/>
      <w:szCs w:val="16"/>
      <w:lang w:val="pt-BR" w:eastAsia="pt-BR"/>
    </w:rPr>
  </w:style>
  <w:style w:type="paragraph" w:customStyle="1" w:styleId="Pressetext11ptArial">
    <w:name w:val="Pressetext 11 pt + Arial"/>
    <w:aliases w:val="18 pt,Schwarz"/>
    <w:basedOn w:val="Standard"/>
    <w:rsid w:val="0089186F"/>
    <w:pPr>
      <w:autoSpaceDE w:val="0"/>
      <w:autoSpaceDN w:val="0"/>
      <w:adjustRightInd w:val="0"/>
    </w:pPr>
    <w:rPr>
      <w:rFonts w:ascii="HelveticaNeueLTStd-Cn" w:hAnsi="HelveticaNeueLTStd-Cn" w:cs="HelveticaNeueLTStd-Cn"/>
      <w:color w:val="003636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presse@wirtgen.com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image" Target="media/image4.jpe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729</Words>
  <Characters>4598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5317</CharactersWithSpaces>
  <SharedDoc>false</SharedDoc>
  <HLinks>
    <vt:vector size="6" baseType="variant">
      <vt:variant>
        <vt:i4>8192065</vt:i4>
      </vt:variant>
      <vt:variant>
        <vt:i4>0</vt:i4>
      </vt:variant>
      <vt:variant>
        <vt:i4>0</vt:i4>
      </vt:variant>
      <vt:variant>
        <vt:i4>5</vt:i4>
      </vt:variant>
      <vt:variant>
        <vt:lpwstr>mailto:presse@wirtgen.com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2015-04-15T11:44:00Z</dcterms:created>
  <dcterms:modified xsi:type="dcterms:W3CDTF">2015-04-15T11:44:00Z</dcterms:modified>
</cp:coreProperties>
</file>